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EFC12" w14:textId="77777777" w:rsidR="00130F6F" w:rsidRDefault="00130F6F" w:rsidP="00950E51">
      <w:pPr>
        <w:autoSpaceDE w:val="0"/>
        <w:autoSpaceDN w:val="0"/>
        <w:adjustRightInd w:val="0"/>
        <w:spacing w:after="100"/>
        <w:rPr>
          <w:rFonts w:ascii="Avenir Book" w:hAnsi="Avenir Book" w:cs="Avenir Book"/>
          <w:b/>
          <w:bCs/>
          <w:color w:val="000000"/>
          <w:sz w:val="28"/>
          <w:szCs w:val="28"/>
        </w:rPr>
      </w:pPr>
    </w:p>
    <w:p w14:paraId="67BA3213" w14:textId="414A9E7D" w:rsidR="00950E51" w:rsidRDefault="00950E51" w:rsidP="00950E51">
      <w:pPr>
        <w:autoSpaceDE w:val="0"/>
        <w:autoSpaceDN w:val="0"/>
        <w:adjustRightInd w:val="0"/>
        <w:spacing w:after="100"/>
        <w:rPr>
          <w:rFonts w:ascii="Avenir Book" w:hAnsi="Avenir Book" w:cs="Avenir Book"/>
          <w:b/>
          <w:bCs/>
          <w:color w:val="000000"/>
          <w:sz w:val="28"/>
          <w:szCs w:val="28"/>
        </w:rPr>
      </w:pPr>
      <w:r>
        <w:rPr>
          <w:rFonts w:ascii="Avenir Book" w:hAnsi="Avenir Book" w:cs="Avenir Book"/>
          <w:b/>
          <w:bCs/>
          <w:color w:val="000000"/>
          <w:sz w:val="28"/>
          <w:szCs w:val="28"/>
        </w:rPr>
        <w:t>FOR IMMEDIATE RELEASE</w:t>
      </w:r>
    </w:p>
    <w:p w14:paraId="179C7176" w14:textId="547F4A6B" w:rsidR="00D17380" w:rsidRDefault="00D17380" w:rsidP="00D17380">
      <w:pPr>
        <w:spacing w:line="276" w:lineRule="auto"/>
        <w:jc w:val="center"/>
        <w:rPr>
          <w:rFonts w:ascii="Avenir Light" w:eastAsia="Times New Roman" w:hAnsi="Avenir Light" w:cs="Times New Roman"/>
          <w:b/>
          <w:bCs/>
          <w:sz w:val="15"/>
          <w:szCs w:val="15"/>
          <w:lang w:eastAsia="en-GB"/>
        </w:rPr>
      </w:pPr>
      <w:r>
        <w:rPr>
          <w:rFonts w:ascii="Avenir Light" w:eastAsia="Times New Roman" w:hAnsi="Avenir Light" w:cs="Times New Roman"/>
          <w:i/>
          <w:iCs/>
          <w:noProof/>
          <w:sz w:val="15"/>
          <w:szCs w:val="15"/>
          <w:lang w:eastAsia="en-GB"/>
        </w:rPr>
        <w:drawing>
          <wp:inline distT="0" distB="0" distL="0" distR="0" wp14:anchorId="3256DFD6" wp14:editId="6F78AC8E">
            <wp:extent cx="5943600" cy="3522980"/>
            <wp:effectExtent l="0" t="0" r="0" b="0"/>
            <wp:docPr id="13" name="Picture 13" descr="A painting of a mountain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inting of a mountain and flowe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522980"/>
                    </a:xfrm>
                    <a:prstGeom prst="rect">
                      <a:avLst/>
                    </a:prstGeom>
                  </pic:spPr>
                </pic:pic>
              </a:graphicData>
            </a:graphic>
          </wp:inline>
        </w:drawing>
      </w:r>
      <w:r w:rsidRPr="00165F0C">
        <w:rPr>
          <w:rFonts w:ascii="Avenir Light" w:eastAsia="Times New Roman" w:hAnsi="Avenir Light" w:cs="Times New Roman"/>
          <w:i/>
          <w:iCs/>
          <w:sz w:val="15"/>
          <w:szCs w:val="15"/>
          <w:lang w:eastAsia="en-GB"/>
        </w:rPr>
        <w:t>Garden 4</w:t>
      </w:r>
      <w:r w:rsidRPr="00165F0C">
        <w:rPr>
          <w:rFonts w:ascii="Avenir Light" w:eastAsia="Times New Roman" w:hAnsi="Avenir Light" w:cs="Times New Roman"/>
          <w:sz w:val="15"/>
          <w:szCs w:val="15"/>
          <w:lang w:eastAsia="en-GB"/>
        </w:rPr>
        <w:t xml:space="preserve"> </w:t>
      </w:r>
      <w:proofErr w:type="spellStart"/>
      <w:r w:rsidRPr="00165F0C">
        <w:rPr>
          <w:rFonts w:ascii="Avenir Light" w:eastAsia="Times New Roman" w:hAnsi="Avenir Light" w:cs="Times New Roman"/>
          <w:b/>
          <w:bCs/>
          <w:sz w:val="15"/>
          <w:szCs w:val="15"/>
          <w:lang w:eastAsia="en-GB"/>
        </w:rPr>
        <w:t>Hamra</w:t>
      </w:r>
      <w:proofErr w:type="spellEnd"/>
      <w:r w:rsidRPr="00165F0C">
        <w:rPr>
          <w:rFonts w:ascii="Avenir Light" w:eastAsia="Times New Roman" w:hAnsi="Avenir Light" w:cs="Times New Roman"/>
          <w:b/>
          <w:bCs/>
          <w:sz w:val="15"/>
          <w:szCs w:val="15"/>
          <w:lang w:eastAsia="en-GB"/>
        </w:rPr>
        <w:t xml:space="preserve"> Abbas</w:t>
      </w:r>
    </w:p>
    <w:p w14:paraId="6D1FEA4D" w14:textId="3978DCD3" w:rsidR="00950E51" w:rsidRDefault="00950E51" w:rsidP="009317A4">
      <w:pPr>
        <w:autoSpaceDE w:val="0"/>
        <w:autoSpaceDN w:val="0"/>
        <w:adjustRightInd w:val="0"/>
        <w:spacing w:after="100"/>
        <w:jc w:val="center"/>
        <w:rPr>
          <w:rFonts w:ascii="Avenir Book" w:hAnsi="Avenir Book" w:cs="Avenir Book"/>
          <w:color w:val="000000"/>
          <w:sz w:val="22"/>
          <w:szCs w:val="22"/>
        </w:rPr>
      </w:pPr>
    </w:p>
    <w:p w14:paraId="7C6C7F49" w14:textId="77777777" w:rsidR="00950E51" w:rsidRDefault="00950E51" w:rsidP="00950E51">
      <w:pPr>
        <w:autoSpaceDE w:val="0"/>
        <w:autoSpaceDN w:val="0"/>
        <w:adjustRightInd w:val="0"/>
        <w:spacing w:after="100"/>
        <w:jc w:val="center"/>
        <w:rPr>
          <w:rFonts w:ascii="Avenir Book" w:hAnsi="Avenir Book" w:cs="Avenir Book"/>
          <w:b/>
          <w:bCs/>
          <w:color w:val="000000"/>
          <w:sz w:val="36"/>
          <w:szCs w:val="36"/>
        </w:rPr>
      </w:pPr>
      <w:r>
        <w:rPr>
          <w:rFonts w:ascii="Avenir Book" w:hAnsi="Avenir Book" w:cs="Avenir Book"/>
          <w:b/>
          <w:bCs/>
          <w:color w:val="000000"/>
          <w:sz w:val="36"/>
          <w:szCs w:val="36"/>
        </w:rPr>
        <w:t>FRAGMENTS OF FOLKLORE</w:t>
      </w:r>
    </w:p>
    <w:p w14:paraId="695C0256" w14:textId="77777777" w:rsidR="00950E51" w:rsidRDefault="00950E51" w:rsidP="00950E51">
      <w:pPr>
        <w:autoSpaceDE w:val="0"/>
        <w:autoSpaceDN w:val="0"/>
        <w:adjustRightInd w:val="0"/>
        <w:spacing w:after="100"/>
        <w:jc w:val="center"/>
        <w:rPr>
          <w:rFonts w:ascii="Avenir Book" w:hAnsi="Avenir Book" w:cs="Avenir Book"/>
          <w:b/>
          <w:bCs/>
          <w:color w:val="000000"/>
          <w:sz w:val="22"/>
          <w:szCs w:val="22"/>
        </w:rPr>
      </w:pPr>
      <w:r>
        <w:rPr>
          <w:rFonts w:ascii="Avenir Book" w:hAnsi="Avenir Book" w:cs="Avenir Book"/>
          <w:b/>
          <w:bCs/>
          <w:color w:val="000000"/>
          <w:sz w:val="22"/>
          <w:szCs w:val="22"/>
        </w:rPr>
        <w:t>A Landmark Exhibition Redefining Artistic Accessibility in Saudi Arabia</w:t>
      </w:r>
    </w:p>
    <w:p w14:paraId="09D28FF6" w14:textId="77777777" w:rsidR="00950E51" w:rsidRDefault="00950E51" w:rsidP="00950E51">
      <w:pPr>
        <w:autoSpaceDE w:val="0"/>
        <w:autoSpaceDN w:val="0"/>
        <w:adjustRightInd w:val="0"/>
        <w:spacing w:after="100"/>
        <w:jc w:val="center"/>
        <w:rPr>
          <w:rFonts w:ascii="Avenir Book" w:hAnsi="Avenir Book" w:cs="Avenir Book"/>
          <w:b/>
          <w:bCs/>
          <w:color w:val="000000"/>
          <w:sz w:val="22"/>
          <w:szCs w:val="22"/>
        </w:rPr>
      </w:pPr>
    </w:p>
    <w:p w14:paraId="6DE9875D" w14:textId="77777777" w:rsidR="00950E51" w:rsidRDefault="00950E51" w:rsidP="00950E51">
      <w:pPr>
        <w:numPr>
          <w:ilvl w:val="0"/>
          <w:numId w:val="1"/>
        </w:numPr>
        <w:tabs>
          <w:tab w:val="left" w:pos="20"/>
          <w:tab w:val="left" w:pos="360"/>
        </w:tabs>
        <w:autoSpaceDE w:val="0"/>
        <w:autoSpaceDN w:val="0"/>
        <w:adjustRightInd w:val="0"/>
        <w:spacing w:after="100"/>
        <w:ind w:left="360"/>
        <w:rPr>
          <w:rFonts w:ascii="Avenir Book" w:hAnsi="Avenir Book" w:cs="Avenir Book"/>
          <w:color w:val="000000"/>
          <w:sz w:val="22"/>
          <w:szCs w:val="22"/>
        </w:rPr>
      </w:pPr>
      <w:r>
        <w:rPr>
          <w:rFonts w:ascii="Avenir Book" w:hAnsi="Avenir Book" w:cs="Avenir Book"/>
          <w:color w:val="000000"/>
          <w:sz w:val="22"/>
          <w:szCs w:val="22"/>
        </w:rPr>
        <w:t>JAX District, Riyadh, Saudi Arabia</w:t>
      </w:r>
    </w:p>
    <w:p w14:paraId="32FAE110" w14:textId="77777777" w:rsidR="00950E51" w:rsidRDefault="00950E51" w:rsidP="00950E51">
      <w:pPr>
        <w:numPr>
          <w:ilvl w:val="0"/>
          <w:numId w:val="1"/>
        </w:numPr>
        <w:tabs>
          <w:tab w:val="left" w:pos="20"/>
          <w:tab w:val="left" w:pos="360"/>
        </w:tabs>
        <w:autoSpaceDE w:val="0"/>
        <w:autoSpaceDN w:val="0"/>
        <w:adjustRightInd w:val="0"/>
        <w:spacing w:after="100"/>
        <w:ind w:left="360"/>
        <w:rPr>
          <w:rFonts w:ascii="Avenir Book" w:hAnsi="Avenir Book" w:cs="Avenir Book"/>
          <w:color w:val="000000"/>
          <w:sz w:val="22"/>
          <w:szCs w:val="22"/>
        </w:rPr>
      </w:pPr>
      <w:r>
        <w:rPr>
          <w:rFonts w:ascii="Avenir Book" w:hAnsi="Avenir Book" w:cs="Avenir Book"/>
          <w:color w:val="000000"/>
          <w:sz w:val="22"/>
          <w:szCs w:val="22"/>
        </w:rPr>
        <w:t>April 30 – May 12, 2025</w:t>
      </w:r>
    </w:p>
    <w:p w14:paraId="5D98FA67" w14:textId="48E14194" w:rsidR="00950E51" w:rsidRDefault="00950E51" w:rsidP="00950E51">
      <w:pPr>
        <w:numPr>
          <w:ilvl w:val="0"/>
          <w:numId w:val="1"/>
        </w:numPr>
        <w:tabs>
          <w:tab w:val="left" w:pos="20"/>
          <w:tab w:val="left" w:pos="360"/>
        </w:tabs>
        <w:autoSpaceDE w:val="0"/>
        <w:autoSpaceDN w:val="0"/>
        <w:adjustRightInd w:val="0"/>
        <w:spacing w:after="100"/>
        <w:ind w:left="360"/>
        <w:rPr>
          <w:rFonts w:ascii="Avenir Book" w:hAnsi="Avenir Book" w:cs="Avenir Book"/>
          <w:color w:val="000000"/>
          <w:sz w:val="22"/>
          <w:szCs w:val="22"/>
        </w:rPr>
      </w:pPr>
      <w:r>
        <w:rPr>
          <w:rFonts w:ascii="Avenir Book" w:hAnsi="Avenir Book" w:cs="Avenir Book"/>
          <w:color w:val="000000"/>
          <w:sz w:val="22"/>
          <w:szCs w:val="22"/>
        </w:rPr>
        <w:t>Presented by THAA, MIR’A, and TRIYAD</w:t>
      </w:r>
    </w:p>
    <w:p w14:paraId="50CB2838" w14:textId="77777777" w:rsidR="00950E51" w:rsidRDefault="00950E51" w:rsidP="00950E51">
      <w:pPr>
        <w:autoSpaceDE w:val="0"/>
        <w:autoSpaceDN w:val="0"/>
        <w:adjustRightInd w:val="0"/>
        <w:spacing w:after="100"/>
        <w:ind w:left="360"/>
        <w:rPr>
          <w:rFonts w:ascii="Avenir Book" w:hAnsi="Avenir Book" w:cs="Avenir Book"/>
          <w:color w:val="000000"/>
          <w:sz w:val="22"/>
          <w:szCs w:val="22"/>
        </w:rPr>
      </w:pPr>
    </w:p>
    <w:p w14:paraId="1CD2CE47" w14:textId="0380ACDD" w:rsidR="00950E51" w:rsidRDefault="00950E51" w:rsidP="00950E51">
      <w:pPr>
        <w:autoSpaceDE w:val="0"/>
        <w:autoSpaceDN w:val="0"/>
        <w:adjustRightInd w:val="0"/>
        <w:spacing w:after="100" w:line="276" w:lineRule="auto"/>
        <w:rPr>
          <w:rFonts w:ascii="Avenir Book" w:hAnsi="Avenir Book" w:cs="Avenir Book"/>
          <w:color w:val="000000"/>
          <w:sz w:val="22"/>
          <w:szCs w:val="22"/>
        </w:rPr>
      </w:pPr>
      <w:r w:rsidRPr="00950E51">
        <w:rPr>
          <w:rFonts w:ascii="Avenir Book" w:hAnsi="Avenir Book" w:cs="Avenir Book"/>
          <w:i/>
          <w:iCs/>
          <w:color w:val="000000"/>
          <w:sz w:val="22"/>
          <w:szCs w:val="22"/>
        </w:rPr>
        <w:t>Fragments of Folklore</w:t>
      </w:r>
      <w:r>
        <w:rPr>
          <w:rFonts w:ascii="Avenir Book" w:hAnsi="Avenir Book" w:cs="Avenir Book"/>
          <w:color w:val="000000"/>
          <w:sz w:val="22"/>
          <w:szCs w:val="22"/>
        </w:rPr>
        <w:t xml:space="preserve"> is a world-class exhibition presenting cultural identity through art, bridging tradition and contemporary practice, and redefining the accessibility of artistic expression in Saudi Arabia and beyond.</w:t>
      </w:r>
    </w:p>
    <w:p w14:paraId="5E403CC7" w14:textId="738774A7" w:rsidR="00950E51" w:rsidRDefault="00950E51" w:rsidP="00950E51">
      <w:pPr>
        <w:autoSpaceDE w:val="0"/>
        <w:autoSpaceDN w:val="0"/>
        <w:adjustRightInd w:val="0"/>
        <w:spacing w:after="100" w:line="276" w:lineRule="auto"/>
        <w:rPr>
          <w:rFonts w:ascii="Avenir Book" w:hAnsi="Avenir Book" w:cs="Avenir Book"/>
          <w:color w:val="000000"/>
          <w:sz w:val="22"/>
          <w:szCs w:val="22"/>
        </w:rPr>
      </w:pPr>
      <w:r>
        <w:rPr>
          <w:rFonts w:ascii="Avenir Book" w:hAnsi="Avenir Book" w:cs="Avenir Book"/>
          <w:color w:val="000000"/>
          <w:sz w:val="22"/>
          <w:szCs w:val="22"/>
        </w:rPr>
        <w:t xml:space="preserve">The exhibition marks a pivotal moment in the evolution of contemporary art in Saudi Arabia as the kingdom reshapes its cultural landscape through its Vision 2030 reform plans. </w:t>
      </w:r>
      <w:r>
        <w:rPr>
          <w:rFonts w:ascii="Avenir Book" w:hAnsi="Avenir Book" w:cs="Avenir Book"/>
          <w:i/>
          <w:iCs/>
          <w:color w:val="000000"/>
          <w:sz w:val="22"/>
          <w:szCs w:val="22"/>
        </w:rPr>
        <w:t>Fragments of Folklore</w:t>
      </w:r>
      <w:r>
        <w:rPr>
          <w:rFonts w:ascii="Avenir Book" w:hAnsi="Avenir Book" w:cs="Avenir Book"/>
          <w:color w:val="000000"/>
          <w:sz w:val="22"/>
          <w:szCs w:val="22"/>
        </w:rPr>
        <w:t xml:space="preserve"> reflects this paradigm shift via its featured artists (</w:t>
      </w:r>
      <w:proofErr w:type="spellStart"/>
      <w:r w:rsidR="00EE4088">
        <w:rPr>
          <w:rFonts w:ascii="Avenir Book" w:hAnsi="Avenir Book" w:cs="Avenir Book"/>
          <w:color w:val="000000"/>
          <w:sz w:val="22"/>
          <w:szCs w:val="22"/>
        </w:rPr>
        <w:t>Lulwah</w:t>
      </w:r>
      <w:proofErr w:type="spellEnd"/>
      <w:r w:rsidR="00EE4088">
        <w:rPr>
          <w:rFonts w:ascii="Avenir Book" w:hAnsi="Avenir Book" w:cs="Avenir Book"/>
          <w:color w:val="000000"/>
          <w:sz w:val="22"/>
          <w:szCs w:val="22"/>
        </w:rPr>
        <w:t xml:space="preserve"> Al </w:t>
      </w:r>
      <w:proofErr w:type="spellStart"/>
      <w:r w:rsidR="00EE4088">
        <w:rPr>
          <w:rFonts w:ascii="Avenir Book" w:hAnsi="Avenir Book" w:cs="Avenir Book"/>
          <w:color w:val="000000"/>
          <w:sz w:val="22"/>
          <w:szCs w:val="22"/>
        </w:rPr>
        <w:t>Homoud</w:t>
      </w:r>
      <w:proofErr w:type="spellEnd"/>
      <w:r w:rsidR="00EE4088">
        <w:rPr>
          <w:rFonts w:ascii="Avenir Book" w:hAnsi="Avenir Book" w:cs="Avenir Book"/>
          <w:color w:val="000000"/>
          <w:sz w:val="22"/>
          <w:szCs w:val="22"/>
        </w:rPr>
        <w:t xml:space="preserve">, </w:t>
      </w:r>
      <w:proofErr w:type="spellStart"/>
      <w:r w:rsidR="00130F6F">
        <w:rPr>
          <w:rFonts w:ascii="Avenir Book" w:hAnsi="Avenir Book" w:cs="Avenir Book"/>
          <w:color w:val="000000"/>
          <w:sz w:val="22"/>
          <w:szCs w:val="22"/>
        </w:rPr>
        <w:t>Raeda</w:t>
      </w:r>
      <w:proofErr w:type="spellEnd"/>
      <w:r w:rsidR="00130F6F">
        <w:rPr>
          <w:rFonts w:ascii="Avenir Book" w:hAnsi="Avenir Book" w:cs="Avenir Book"/>
          <w:color w:val="000000"/>
          <w:sz w:val="22"/>
          <w:szCs w:val="22"/>
        </w:rPr>
        <w:t xml:space="preserve"> Ashour</w:t>
      </w:r>
      <w:r w:rsidR="00130F6F">
        <w:rPr>
          <w:rFonts w:ascii="Avenir Book" w:hAnsi="Avenir Book" w:cs="Avenir Book"/>
          <w:color w:val="000000"/>
          <w:sz w:val="22"/>
          <w:szCs w:val="22"/>
        </w:rPr>
        <w:t>,</w:t>
      </w:r>
      <w:r w:rsidR="00130F6F">
        <w:rPr>
          <w:rFonts w:ascii="Avenir Book" w:hAnsi="Avenir Book" w:cs="Avenir Book"/>
          <w:color w:val="000000"/>
          <w:sz w:val="22"/>
          <w:szCs w:val="22"/>
        </w:rPr>
        <w:t xml:space="preserve"> </w:t>
      </w:r>
      <w:r>
        <w:rPr>
          <w:rFonts w:ascii="Avenir Book" w:hAnsi="Avenir Book" w:cs="Avenir Book"/>
          <w:color w:val="000000"/>
          <w:sz w:val="22"/>
          <w:szCs w:val="22"/>
        </w:rPr>
        <w:lastRenderedPageBreak/>
        <w:t xml:space="preserve">Rashid Al Khalifa, and </w:t>
      </w:r>
      <w:proofErr w:type="spellStart"/>
      <w:r>
        <w:rPr>
          <w:rFonts w:ascii="Avenir Book" w:hAnsi="Avenir Book" w:cs="Avenir Book"/>
          <w:color w:val="000000"/>
          <w:sz w:val="22"/>
          <w:szCs w:val="22"/>
        </w:rPr>
        <w:t>Hamra</w:t>
      </w:r>
      <w:proofErr w:type="spellEnd"/>
      <w:r>
        <w:rPr>
          <w:rFonts w:ascii="Avenir Book" w:hAnsi="Avenir Book" w:cs="Avenir Book"/>
          <w:color w:val="000000"/>
          <w:sz w:val="22"/>
          <w:szCs w:val="22"/>
        </w:rPr>
        <w:t xml:space="preserve"> Abbas) who all explore the ongoing tension between tradition and reinvention. </w:t>
      </w:r>
    </w:p>
    <w:p w14:paraId="616886F7" w14:textId="21F82BF9" w:rsidR="00950E51" w:rsidRDefault="00950E51" w:rsidP="00950E51">
      <w:pPr>
        <w:autoSpaceDE w:val="0"/>
        <w:autoSpaceDN w:val="0"/>
        <w:adjustRightInd w:val="0"/>
        <w:spacing w:after="100" w:line="276" w:lineRule="auto"/>
        <w:rPr>
          <w:rFonts w:ascii="Avenir Book" w:hAnsi="Avenir Book" w:cs="Avenir Book"/>
          <w:color w:val="000000"/>
          <w:sz w:val="22"/>
          <w:szCs w:val="22"/>
        </w:rPr>
      </w:pPr>
      <w:r>
        <w:rPr>
          <w:rFonts w:ascii="Avenir Book" w:hAnsi="Avenir Book" w:cs="Avenir Book"/>
          <w:color w:val="000000"/>
          <w:sz w:val="22"/>
          <w:szCs w:val="22"/>
        </w:rPr>
        <w:t xml:space="preserve">Notably, </w:t>
      </w:r>
      <w:r w:rsidRPr="00130F6F">
        <w:rPr>
          <w:rFonts w:ascii="Avenir Book" w:hAnsi="Avenir Book" w:cs="Avenir Book"/>
          <w:b/>
          <w:bCs/>
          <w:color w:val="000000"/>
          <w:sz w:val="22"/>
          <w:szCs w:val="22"/>
        </w:rPr>
        <w:t xml:space="preserve">three-quarters of the artists featured in </w:t>
      </w:r>
      <w:r w:rsidRPr="00130F6F">
        <w:rPr>
          <w:rFonts w:ascii="Avenir Book" w:hAnsi="Avenir Book" w:cs="Avenir Book"/>
          <w:b/>
          <w:bCs/>
          <w:i/>
          <w:iCs/>
          <w:color w:val="000000"/>
          <w:sz w:val="22"/>
          <w:szCs w:val="22"/>
        </w:rPr>
        <w:t>Fragments of Folklore</w:t>
      </w:r>
      <w:r w:rsidRPr="00130F6F">
        <w:rPr>
          <w:rFonts w:ascii="Avenir Book" w:hAnsi="Avenir Book" w:cs="Avenir Book"/>
          <w:b/>
          <w:bCs/>
          <w:color w:val="000000"/>
          <w:sz w:val="22"/>
          <w:szCs w:val="22"/>
        </w:rPr>
        <w:t xml:space="preserve"> are female</w:t>
      </w:r>
      <w:r>
        <w:rPr>
          <w:rFonts w:ascii="Avenir Book" w:hAnsi="Avenir Book" w:cs="Avenir Book"/>
          <w:color w:val="000000"/>
          <w:sz w:val="22"/>
          <w:szCs w:val="22"/>
        </w:rPr>
        <w:t>, including two Saudi artists (Al</w:t>
      </w:r>
      <w:r w:rsidR="0094583B">
        <w:rPr>
          <w:rFonts w:ascii="Avenir Book" w:hAnsi="Avenir Book" w:cs="Avenir Book"/>
          <w:color w:val="000000"/>
          <w:sz w:val="22"/>
          <w:szCs w:val="22"/>
        </w:rPr>
        <w:t xml:space="preserve"> </w:t>
      </w:r>
      <w:proofErr w:type="spellStart"/>
      <w:r>
        <w:rPr>
          <w:rFonts w:ascii="Avenir Book" w:hAnsi="Avenir Book" w:cs="Avenir Book"/>
          <w:color w:val="000000"/>
          <w:sz w:val="22"/>
          <w:szCs w:val="22"/>
        </w:rPr>
        <w:t>Homoud</w:t>
      </w:r>
      <w:proofErr w:type="spellEnd"/>
      <w:r>
        <w:rPr>
          <w:rFonts w:ascii="Avenir Book" w:hAnsi="Avenir Book" w:cs="Avenir Book"/>
          <w:color w:val="000000"/>
          <w:sz w:val="22"/>
          <w:szCs w:val="22"/>
        </w:rPr>
        <w:t xml:space="preserve"> and Ashour); which aligns with the Saudi Arabia Vision 2030 plans to increase female empowerment and representation.</w:t>
      </w:r>
    </w:p>
    <w:p w14:paraId="020EA86C" w14:textId="6107A848" w:rsidR="00950E51" w:rsidRDefault="00950E51" w:rsidP="00950E51">
      <w:pPr>
        <w:autoSpaceDE w:val="0"/>
        <w:autoSpaceDN w:val="0"/>
        <w:adjustRightInd w:val="0"/>
        <w:spacing w:after="100" w:line="276" w:lineRule="auto"/>
        <w:rPr>
          <w:rFonts w:ascii="Avenir Light" w:hAnsi="Avenir Light" w:cs="Avenir Light"/>
          <w:color w:val="000000"/>
          <w:sz w:val="22"/>
          <w:szCs w:val="22"/>
        </w:rPr>
      </w:pPr>
      <w:r>
        <w:rPr>
          <w:rFonts w:ascii="Avenir Light" w:hAnsi="Avenir Light" w:cs="Avenir Light"/>
          <w:color w:val="000000"/>
          <w:sz w:val="22"/>
          <w:szCs w:val="22"/>
        </w:rPr>
        <w:t xml:space="preserve">This exhibition, which takes place in Riyadh’s JAX District (also known as the </w:t>
      </w:r>
      <w:proofErr w:type="spellStart"/>
      <w:r>
        <w:rPr>
          <w:rFonts w:ascii="Avenir Light" w:hAnsi="Avenir Light" w:cs="Avenir Light"/>
          <w:color w:val="000000"/>
          <w:sz w:val="22"/>
          <w:szCs w:val="22"/>
        </w:rPr>
        <w:t>epicenter</w:t>
      </w:r>
      <w:proofErr w:type="spellEnd"/>
      <w:r>
        <w:rPr>
          <w:rFonts w:ascii="Avenir Light" w:hAnsi="Avenir Light" w:cs="Avenir Light"/>
          <w:color w:val="000000"/>
          <w:sz w:val="22"/>
          <w:szCs w:val="22"/>
        </w:rPr>
        <w:t xml:space="preserve"> of Saudi Arabia’s burgeoning contemporary arts scene), also marks a first-of-its-kind collaboration between three pioneering institutions – THAA (Saudi Arabia), MIR’A Art (Paris/Middle East) and TRIYAD (Belgium) – all uniting their expertise to bridge local and global artistic discourse.</w:t>
      </w:r>
    </w:p>
    <w:p w14:paraId="075FDFED" w14:textId="77777777" w:rsidR="00950E51" w:rsidRDefault="00950E51" w:rsidP="00950E51">
      <w:pPr>
        <w:autoSpaceDE w:val="0"/>
        <w:autoSpaceDN w:val="0"/>
        <w:adjustRightInd w:val="0"/>
        <w:spacing w:after="100" w:line="276" w:lineRule="auto"/>
        <w:rPr>
          <w:rFonts w:ascii="Avenir Light" w:hAnsi="Avenir Light" w:cs="Avenir Light"/>
          <w:color w:val="000000"/>
          <w:sz w:val="22"/>
          <w:szCs w:val="22"/>
        </w:rPr>
      </w:pPr>
      <w:r>
        <w:rPr>
          <w:rFonts w:ascii="Avenir Light" w:hAnsi="Avenir Light" w:cs="Avenir Light"/>
          <w:color w:val="000000"/>
          <w:sz w:val="22"/>
          <w:szCs w:val="22"/>
        </w:rPr>
        <w:t xml:space="preserve">At a time when the Middle East’s artistic landscape is expanding at an unprecedented pace, </w:t>
      </w:r>
      <w:r>
        <w:rPr>
          <w:rFonts w:ascii="Avenir Light" w:hAnsi="Avenir Light" w:cs="Avenir Light"/>
          <w:i/>
          <w:iCs/>
          <w:color w:val="000000"/>
          <w:sz w:val="22"/>
          <w:szCs w:val="22"/>
        </w:rPr>
        <w:t>Fragments of Folklore</w:t>
      </w:r>
      <w:r>
        <w:rPr>
          <w:rFonts w:ascii="Avenir Light" w:hAnsi="Avenir Light" w:cs="Avenir Light"/>
          <w:color w:val="000000"/>
          <w:sz w:val="22"/>
          <w:szCs w:val="22"/>
        </w:rPr>
        <w:t xml:space="preserve"> isn’t just an exhibition – it is a cultural statement, an invitation to rethink accessibility, identity, and the evolving role of art in a rapidly transforming society. </w:t>
      </w:r>
    </w:p>
    <w:p w14:paraId="041E2C6B" w14:textId="77777777" w:rsidR="00950E51" w:rsidRPr="009317A4" w:rsidRDefault="00950E51" w:rsidP="00950E51">
      <w:pPr>
        <w:autoSpaceDE w:val="0"/>
        <w:autoSpaceDN w:val="0"/>
        <w:adjustRightInd w:val="0"/>
        <w:spacing w:after="100" w:line="276" w:lineRule="auto"/>
        <w:rPr>
          <w:rFonts w:ascii="Avenir Light" w:hAnsi="Avenir Light" w:cs="Avenir Light"/>
          <w:color w:val="000000"/>
          <w:sz w:val="15"/>
          <w:szCs w:val="15"/>
        </w:rPr>
      </w:pPr>
    </w:p>
    <w:p w14:paraId="149ABA83" w14:textId="5C931B45" w:rsidR="00950E51" w:rsidRDefault="00950E51" w:rsidP="00950E51">
      <w:pPr>
        <w:autoSpaceDE w:val="0"/>
        <w:autoSpaceDN w:val="0"/>
        <w:adjustRightInd w:val="0"/>
        <w:spacing w:after="100"/>
        <w:jc w:val="center"/>
        <w:rPr>
          <w:rFonts w:ascii="Avenir Light" w:hAnsi="Avenir Light" w:cs="Avenir Light"/>
          <w:color w:val="000000"/>
          <w:sz w:val="22"/>
          <w:szCs w:val="22"/>
        </w:rPr>
      </w:pPr>
      <w:r>
        <w:rPr>
          <w:rFonts w:ascii="Avenir Light" w:hAnsi="Avenir Light" w:cs="Avenir Light"/>
          <w:noProof/>
          <w:color w:val="000000"/>
          <w:sz w:val="22"/>
          <w:szCs w:val="22"/>
        </w:rPr>
        <w:drawing>
          <wp:inline distT="0" distB="0" distL="0" distR="0" wp14:anchorId="017871FF" wp14:editId="51239189">
            <wp:extent cx="2133600" cy="3108960"/>
            <wp:effectExtent l="0" t="0" r="0" b="2540"/>
            <wp:docPr id="9" name="Picture 9" descr="A black and yellow circle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yellow circle with black lette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3108960"/>
                    </a:xfrm>
                    <a:prstGeom prst="rect">
                      <a:avLst/>
                    </a:prstGeom>
                    <a:noFill/>
                    <a:ln>
                      <a:noFill/>
                    </a:ln>
                  </pic:spPr>
                </pic:pic>
              </a:graphicData>
            </a:graphic>
          </wp:inline>
        </w:drawing>
      </w:r>
      <w:r>
        <w:rPr>
          <w:rFonts w:ascii="Avenir Light" w:hAnsi="Avenir Light" w:cs="Avenir Light"/>
          <w:color w:val="000000"/>
          <w:sz w:val="22"/>
          <w:szCs w:val="22"/>
        </w:rPr>
        <w:t xml:space="preserve">  </w:t>
      </w:r>
      <w:r>
        <w:rPr>
          <w:rFonts w:ascii="Avenir Light" w:hAnsi="Avenir Light" w:cs="Avenir Light"/>
          <w:noProof/>
          <w:color w:val="000000"/>
          <w:sz w:val="22"/>
          <w:szCs w:val="22"/>
        </w:rPr>
        <w:drawing>
          <wp:inline distT="0" distB="0" distL="0" distR="0" wp14:anchorId="04B9E55C" wp14:editId="17DFD1FB">
            <wp:extent cx="3413760" cy="3101340"/>
            <wp:effectExtent l="0" t="0" r="2540" b="0"/>
            <wp:docPr id="8" name="Picture 8" descr="A white and gold spiral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and gold spiral on a blu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760" cy="3101340"/>
                    </a:xfrm>
                    <a:prstGeom prst="rect">
                      <a:avLst/>
                    </a:prstGeom>
                    <a:noFill/>
                    <a:ln>
                      <a:noFill/>
                    </a:ln>
                  </pic:spPr>
                </pic:pic>
              </a:graphicData>
            </a:graphic>
          </wp:inline>
        </w:drawing>
      </w:r>
    </w:p>
    <w:p w14:paraId="0EF20046" w14:textId="02D86764" w:rsidR="00950E51" w:rsidRDefault="00950E51" w:rsidP="00950E51">
      <w:pPr>
        <w:autoSpaceDE w:val="0"/>
        <w:autoSpaceDN w:val="0"/>
        <w:adjustRightInd w:val="0"/>
        <w:spacing w:after="100"/>
        <w:rPr>
          <w:rFonts w:ascii="Avenir Book" w:hAnsi="Avenir Book" w:cs="Avenir Book"/>
          <w:b/>
          <w:bCs/>
          <w:color w:val="000000"/>
          <w:sz w:val="15"/>
          <w:szCs w:val="15"/>
        </w:rPr>
      </w:pPr>
      <w:r>
        <w:rPr>
          <w:rFonts w:ascii="Avenir Light" w:hAnsi="Avenir Light" w:cs="Avenir Light"/>
          <w:color w:val="000000"/>
          <w:sz w:val="22"/>
          <w:szCs w:val="22"/>
        </w:rPr>
        <w:t xml:space="preserve"> </w:t>
      </w:r>
      <w:r w:rsidR="006F1219">
        <w:rPr>
          <w:rFonts w:ascii="Avenir Light" w:hAnsi="Avenir Light" w:cs="Avenir Light"/>
          <w:color w:val="000000"/>
          <w:sz w:val="22"/>
          <w:szCs w:val="22"/>
        </w:rPr>
        <w:tab/>
      </w:r>
      <w:r>
        <w:rPr>
          <w:rFonts w:ascii="Avenir Light" w:hAnsi="Avenir Light" w:cs="Avenir Light"/>
          <w:i/>
          <w:iCs/>
          <w:color w:val="000000"/>
          <w:sz w:val="15"/>
          <w:szCs w:val="15"/>
        </w:rPr>
        <w:t>Rumi #4</w:t>
      </w:r>
      <w:r>
        <w:rPr>
          <w:rFonts w:ascii="Avenir Light" w:hAnsi="Avenir Light" w:cs="Avenir Light"/>
          <w:color w:val="000000"/>
          <w:sz w:val="15"/>
          <w:szCs w:val="15"/>
        </w:rPr>
        <w:t xml:space="preserve"> </w:t>
      </w:r>
      <w:r>
        <w:rPr>
          <w:rFonts w:ascii="Avenir Light" w:hAnsi="Avenir Light" w:cs="Avenir Light"/>
          <w:color w:val="000000"/>
          <w:sz w:val="15"/>
          <w:szCs w:val="15"/>
        </w:rPr>
        <w:tab/>
      </w:r>
      <w:r>
        <w:rPr>
          <w:rFonts w:ascii="Avenir Book" w:hAnsi="Avenir Book" w:cs="Avenir Book"/>
          <w:b/>
          <w:bCs/>
          <w:color w:val="000000"/>
          <w:sz w:val="15"/>
          <w:szCs w:val="15"/>
        </w:rPr>
        <w:t xml:space="preserve"> </w:t>
      </w:r>
      <w:proofErr w:type="spellStart"/>
      <w:r>
        <w:rPr>
          <w:rFonts w:ascii="Avenir Book" w:hAnsi="Avenir Book" w:cs="Avenir Book"/>
          <w:b/>
          <w:bCs/>
          <w:color w:val="000000"/>
          <w:sz w:val="15"/>
          <w:szCs w:val="15"/>
        </w:rPr>
        <w:t>Lulwah</w:t>
      </w:r>
      <w:proofErr w:type="spellEnd"/>
      <w:r>
        <w:rPr>
          <w:rFonts w:ascii="Avenir Book" w:hAnsi="Avenir Book" w:cs="Avenir Book"/>
          <w:b/>
          <w:bCs/>
          <w:color w:val="000000"/>
          <w:sz w:val="15"/>
          <w:szCs w:val="15"/>
        </w:rPr>
        <w:t xml:space="preserve"> Al</w:t>
      </w:r>
      <w:r w:rsidR="0094583B">
        <w:rPr>
          <w:rFonts w:ascii="Avenir Book" w:hAnsi="Avenir Book" w:cs="Avenir Book"/>
          <w:b/>
          <w:bCs/>
          <w:color w:val="000000"/>
          <w:sz w:val="15"/>
          <w:szCs w:val="15"/>
        </w:rPr>
        <w:t xml:space="preserve"> </w:t>
      </w:r>
      <w:proofErr w:type="spellStart"/>
      <w:r>
        <w:rPr>
          <w:rFonts w:ascii="Avenir Book" w:hAnsi="Avenir Book" w:cs="Avenir Book"/>
          <w:b/>
          <w:bCs/>
          <w:color w:val="000000"/>
          <w:sz w:val="15"/>
          <w:szCs w:val="15"/>
        </w:rPr>
        <w:t>Homoud</w:t>
      </w:r>
      <w:proofErr w:type="spellEnd"/>
      <w:r>
        <w:rPr>
          <w:rFonts w:ascii="Avenir Book" w:hAnsi="Avenir Book" w:cs="Avenir Book"/>
          <w:b/>
          <w:bCs/>
          <w:color w:val="000000"/>
          <w:sz w:val="15"/>
          <w:szCs w:val="15"/>
        </w:rPr>
        <w:tab/>
      </w:r>
      <w:r>
        <w:rPr>
          <w:rFonts w:ascii="Avenir Light" w:hAnsi="Avenir Light" w:cs="Avenir Light"/>
          <w:color w:val="000000"/>
          <w:sz w:val="15"/>
          <w:szCs w:val="15"/>
        </w:rPr>
        <w:tab/>
      </w:r>
      <w:r>
        <w:rPr>
          <w:rFonts w:ascii="Avenir Light" w:hAnsi="Avenir Light" w:cs="Avenir Light"/>
          <w:color w:val="000000"/>
          <w:sz w:val="15"/>
          <w:szCs w:val="15"/>
        </w:rPr>
        <w:tab/>
      </w:r>
      <w:r>
        <w:rPr>
          <w:rFonts w:ascii="Avenir Light" w:hAnsi="Avenir Light" w:cs="Avenir Light"/>
          <w:i/>
          <w:iCs/>
          <w:color w:val="000000"/>
          <w:sz w:val="15"/>
          <w:szCs w:val="15"/>
        </w:rPr>
        <w:t xml:space="preserve">Al </w:t>
      </w:r>
      <w:proofErr w:type="spellStart"/>
      <w:r>
        <w:rPr>
          <w:rFonts w:ascii="Avenir Light" w:hAnsi="Avenir Light" w:cs="Avenir Light"/>
          <w:i/>
          <w:iCs/>
          <w:color w:val="000000"/>
          <w:sz w:val="15"/>
          <w:szCs w:val="15"/>
        </w:rPr>
        <w:t>Moez</w:t>
      </w:r>
      <w:proofErr w:type="spellEnd"/>
      <w:r>
        <w:rPr>
          <w:rFonts w:ascii="Avenir Light" w:hAnsi="Avenir Light" w:cs="Avenir Light"/>
          <w:i/>
          <w:iCs/>
          <w:color w:val="000000"/>
          <w:sz w:val="15"/>
          <w:szCs w:val="15"/>
        </w:rPr>
        <w:tab/>
      </w:r>
      <w:proofErr w:type="spellStart"/>
      <w:r>
        <w:rPr>
          <w:rFonts w:ascii="Avenir Book" w:hAnsi="Avenir Book" w:cs="Avenir Book"/>
          <w:b/>
          <w:bCs/>
          <w:color w:val="000000"/>
          <w:sz w:val="15"/>
          <w:szCs w:val="15"/>
        </w:rPr>
        <w:t>Lulwah</w:t>
      </w:r>
      <w:proofErr w:type="spellEnd"/>
      <w:r>
        <w:rPr>
          <w:rFonts w:ascii="Avenir Book" w:hAnsi="Avenir Book" w:cs="Avenir Book"/>
          <w:b/>
          <w:bCs/>
          <w:color w:val="000000"/>
          <w:sz w:val="15"/>
          <w:szCs w:val="15"/>
        </w:rPr>
        <w:t xml:space="preserve"> Al</w:t>
      </w:r>
      <w:r w:rsidR="0094583B">
        <w:rPr>
          <w:rFonts w:ascii="Avenir Book" w:hAnsi="Avenir Book" w:cs="Avenir Book"/>
          <w:b/>
          <w:bCs/>
          <w:color w:val="000000"/>
          <w:sz w:val="15"/>
          <w:szCs w:val="15"/>
        </w:rPr>
        <w:t xml:space="preserve"> </w:t>
      </w:r>
      <w:proofErr w:type="spellStart"/>
      <w:r>
        <w:rPr>
          <w:rFonts w:ascii="Avenir Book" w:hAnsi="Avenir Book" w:cs="Avenir Book"/>
          <w:b/>
          <w:bCs/>
          <w:color w:val="000000"/>
          <w:sz w:val="15"/>
          <w:szCs w:val="15"/>
        </w:rPr>
        <w:t>Homoud</w:t>
      </w:r>
      <w:proofErr w:type="spellEnd"/>
    </w:p>
    <w:p w14:paraId="7501315A" w14:textId="77777777" w:rsidR="00950E51" w:rsidRDefault="00950E51" w:rsidP="00950E51">
      <w:pPr>
        <w:autoSpaceDE w:val="0"/>
        <w:autoSpaceDN w:val="0"/>
        <w:adjustRightInd w:val="0"/>
        <w:spacing w:after="100"/>
        <w:rPr>
          <w:rFonts w:ascii="Avenir Book" w:hAnsi="Avenir Book" w:cs="Avenir Book"/>
          <w:b/>
          <w:bCs/>
          <w:color w:val="000000"/>
          <w:sz w:val="22"/>
          <w:szCs w:val="22"/>
        </w:rPr>
      </w:pPr>
    </w:p>
    <w:p w14:paraId="49CF452D" w14:textId="77777777" w:rsidR="00950E51" w:rsidRDefault="00950E51" w:rsidP="00950E51">
      <w:pPr>
        <w:autoSpaceDE w:val="0"/>
        <w:autoSpaceDN w:val="0"/>
        <w:adjustRightInd w:val="0"/>
        <w:spacing w:after="100"/>
        <w:rPr>
          <w:rFonts w:ascii="Avenir Book" w:hAnsi="Avenir Book" w:cs="Avenir Book"/>
          <w:b/>
          <w:bCs/>
          <w:color w:val="000000"/>
          <w:sz w:val="22"/>
          <w:szCs w:val="22"/>
        </w:rPr>
      </w:pPr>
      <w:r>
        <w:rPr>
          <w:rFonts w:ascii="Avenir Book" w:hAnsi="Avenir Book" w:cs="Avenir Book"/>
          <w:b/>
          <w:bCs/>
          <w:color w:val="000000"/>
          <w:sz w:val="22"/>
          <w:szCs w:val="22"/>
        </w:rPr>
        <w:t xml:space="preserve">FRAGMENTS OF FOLKLORE: FEATURED ARTISTS </w:t>
      </w:r>
    </w:p>
    <w:p w14:paraId="2F9DB660" w14:textId="77777777" w:rsidR="00950E51" w:rsidRDefault="00950E51" w:rsidP="00950E51">
      <w:pPr>
        <w:autoSpaceDE w:val="0"/>
        <w:autoSpaceDN w:val="0"/>
        <w:adjustRightInd w:val="0"/>
        <w:spacing w:after="100" w:line="276" w:lineRule="auto"/>
        <w:rPr>
          <w:rFonts w:ascii="Avenir Light" w:hAnsi="Avenir Light" w:cs="Avenir Light"/>
          <w:color w:val="000000"/>
          <w:sz w:val="22"/>
          <w:szCs w:val="22"/>
        </w:rPr>
      </w:pPr>
      <w:r>
        <w:rPr>
          <w:rFonts w:ascii="Avenir Light" w:hAnsi="Avenir Light" w:cs="Avenir Light"/>
          <w:color w:val="000000"/>
          <w:sz w:val="22"/>
          <w:szCs w:val="22"/>
        </w:rPr>
        <w:t xml:space="preserve">Folklore is often thought of as an oral tradition – stories, myths, and legends passed down through generations. Yet, folklore is more than narrative; it is also a language of symbols, patterns, as well as a conduit for conduit for cultural preservation. Whether it’s Bruegel’s peasant scenes, Goya’s dark mythologies, Marc Chagall’s folkloric dreamscapes or Frida Kahlo’s </w:t>
      </w:r>
      <w:r>
        <w:rPr>
          <w:rFonts w:ascii="Avenir Light" w:hAnsi="Avenir Light" w:cs="Avenir Light"/>
          <w:color w:val="000000"/>
          <w:sz w:val="22"/>
          <w:szCs w:val="22"/>
        </w:rPr>
        <w:lastRenderedPageBreak/>
        <w:t>deeply personal narratives, folklore has served as both an anchor to history and a catalyst for innovation in art.</w:t>
      </w:r>
    </w:p>
    <w:p w14:paraId="506A5159" w14:textId="653210C8" w:rsidR="00950E51" w:rsidRDefault="00950E51" w:rsidP="00950E51">
      <w:pPr>
        <w:autoSpaceDE w:val="0"/>
        <w:autoSpaceDN w:val="0"/>
        <w:adjustRightInd w:val="0"/>
        <w:spacing w:after="240" w:line="276" w:lineRule="auto"/>
        <w:rPr>
          <w:rFonts w:ascii="Avenir Light" w:hAnsi="Avenir Light" w:cs="Avenir Light"/>
          <w:color w:val="000000"/>
          <w:sz w:val="22"/>
          <w:szCs w:val="22"/>
        </w:rPr>
      </w:pPr>
      <w:r>
        <w:rPr>
          <w:rFonts w:ascii="Avenir Light" w:hAnsi="Avenir Light" w:cs="Avenir Light"/>
          <w:color w:val="000000"/>
          <w:sz w:val="22"/>
          <w:szCs w:val="22"/>
        </w:rPr>
        <w:t xml:space="preserve">In </w:t>
      </w:r>
      <w:r>
        <w:rPr>
          <w:rFonts w:ascii="Avenir Light" w:hAnsi="Avenir Light" w:cs="Avenir Light"/>
          <w:i/>
          <w:iCs/>
          <w:color w:val="000000"/>
          <w:sz w:val="22"/>
          <w:szCs w:val="22"/>
        </w:rPr>
        <w:t>Fragments of Folklore</w:t>
      </w:r>
      <w:r>
        <w:rPr>
          <w:rFonts w:ascii="Avenir Light" w:hAnsi="Avenir Light" w:cs="Avenir Light"/>
          <w:color w:val="000000"/>
          <w:sz w:val="22"/>
          <w:szCs w:val="22"/>
        </w:rPr>
        <w:t xml:space="preserve">, </w:t>
      </w:r>
      <w:proofErr w:type="spellStart"/>
      <w:r>
        <w:rPr>
          <w:rFonts w:ascii="Avenir Light" w:hAnsi="Avenir Light" w:cs="Avenir Light"/>
          <w:color w:val="000000"/>
          <w:sz w:val="22"/>
          <w:szCs w:val="22"/>
        </w:rPr>
        <w:t>Hamra</w:t>
      </w:r>
      <w:proofErr w:type="spellEnd"/>
      <w:r>
        <w:rPr>
          <w:rFonts w:ascii="Avenir Light" w:hAnsi="Avenir Light" w:cs="Avenir Light"/>
          <w:color w:val="000000"/>
          <w:sz w:val="22"/>
          <w:szCs w:val="22"/>
        </w:rPr>
        <w:t xml:space="preserve"> Abbas, </w:t>
      </w:r>
      <w:proofErr w:type="spellStart"/>
      <w:r>
        <w:rPr>
          <w:rFonts w:ascii="Avenir Light" w:hAnsi="Avenir Light" w:cs="Avenir Light"/>
          <w:color w:val="000000"/>
          <w:sz w:val="22"/>
          <w:szCs w:val="22"/>
        </w:rPr>
        <w:t>Lulwah</w:t>
      </w:r>
      <w:proofErr w:type="spellEnd"/>
      <w:r>
        <w:rPr>
          <w:rFonts w:ascii="Avenir Light" w:hAnsi="Avenir Light" w:cs="Avenir Light"/>
          <w:color w:val="000000"/>
          <w:sz w:val="22"/>
          <w:szCs w:val="22"/>
        </w:rPr>
        <w:t xml:space="preserve"> Al</w:t>
      </w:r>
      <w:r w:rsidR="0094583B">
        <w:rPr>
          <w:rFonts w:ascii="Avenir Light" w:hAnsi="Avenir Light" w:cs="Avenir Light"/>
          <w:color w:val="000000"/>
          <w:sz w:val="22"/>
          <w:szCs w:val="22"/>
        </w:rPr>
        <w:t xml:space="preserve"> </w:t>
      </w:r>
      <w:proofErr w:type="spellStart"/>
      <w:r>
        <w:rPr>
          <w:rFonts w:ascii="Avenir Light" w:hAnsi="Avenir Light" w:cs="Avenir Light"/>
          <w:color w:val="000000"/>
          <w:sz w:val="22"/>
          <w:szCs w:val="22"/>
        </w:rPr>
        <w:t>Homoud</w:t>
      </w:r>
      <w:proofErr w:type="spellEnd"/>
      <w:r>
        <w:rPr>
          <w:rFonts w:ascii="Avenir Light" w:hAnsi="Avenir Light" w:cs="Avenir Light"/>
          <w:color w:val="000000"/>
          <w:sz w:val="22"/>
          <w:szCs w:val="22"/>
        </w:rPr>
        <w:t xml:space="preserve">, Rashid Al Khalifa and </w:t>
      </w:r>
      <w:proofErr w:type="spellStart"/>
      <w:r>
        <w:rPr>
          <w:rFonts w:ascii="Avenir Light" w:hAnsi="Avenir Light" w:cs="Avenir Light"/>
          <w:color w:val="000000"/>
          <w:sz w:val="22"/>
          <w:szCs w:val="22"/>
        </w:rPr>
        <w:t>Raeda</w:t>
      </w:r>
      <w:proofErr w:type="spellEnd"/>
      <w:r>
        <w:rPr>
          <w:rFonts w:ascii="Avenir Light" w:hAnsi="Avenir Light" w:cs="Avenir Light"/>
          <w:color w:val="000000"/>
          <w:sz w:val="22"/>
          <w:szCs w:val="22"/>
        </w:rPr>
        <w:t xml:space="preserve"> Ashour all engage with elements of their cultural heritage, translating them into contemporary artistic expressions. Here, folklore is not a static relic of the past but a dynamic archive of identity, reshaped and reimagined across time and geography. </w:t>
      </w:r>
      <w:r>
        <w:rPr>
          <w:rFonts w:ascii="MS Gothic" w:eastAsia="MS Gothic" w:hAnsi="MS Gothic" w:cs="MS Gothic" w:hint="eastAsia"/>
          <w:color w:val="000000"/>
          <w:sz w:val="22"/>
          <w:szCs w:val="22"/>
        </w:rPr>
        <w:t> </w:t>
      </w:r>
      <w:r>
        <w:rPr>
          <w:rFonts w:ascii="Avenir Light" w:hAnsi="Avenir Light" w:cs="Avenir Light"/>
          <w:color w:val="000000"/>
          <w:sz w:val="22"/>
          <w:szCs w:val="22"/>
        </w:rPr>
        <w:t>The exhibition coincides with Saudi Arabia’s Year of Handicrafts 2025, an initiative that foregrounds artisanal heritage while redefining its relevance in contemporary practice.</w:t>
      </w:r>
    </w:p>
    <w:p w14:paraId="19BFA052" w14:textId="77777777" w:rsidR="00950E51" w:rsidRDefault="00950E51" w:rsidP="00950E51">
      <w:pPr>
        <w:autoSpaceDE w:val="0"/>
        <w:autoSpaceDN w:val="0"/>
        <w:adjustRightInd w:val="0"/>
        <w:spacing w:after="240" w:line="276" w:lineRule="auto"/>
        <w:rPr>
          <w:rFonts w:ascii="Avenir Light" w:hAnsi="Avenir Light" w:cs="Avenir Light"/>
          <w:color w:val="000000"/>
          <w:sz w:val="22"/>
          <w:szCs w:val="22"/>
        </w:rPr>
      </w:pPr>
      <w:r>
        <w:rPr>
          <w:rFonts w:ascii="Avenir Light" w:hAnsi="Avenir Light" w:cs="Avenir Light"/>
          <w:color w:val="000000"/>
          <w:sz w:val="22"/>
          <w:szCs w:val="22"/>
        </w:rPr>
        <w:t>Each artist works with fragments of inherited knowledge – whether through geometry, calligraphy, materiality, or abstraction. Their works echo the past while asserting their place in the present, engaging with motifs and forms that have carried meaning for centuries but are now filtered through a modern lens.</w:t>
      </w:r>
    </w:p>
    <w:p w14:paraId="67762D39" w14:textId="77777777" w:rsidR="00950E51" w:rsidRDefault="00950E51" w:rsidP="00950E51">
      <w:pPr>
        <w:autoSpaceDE w:val="0"/>
        <w:autoSpaceDN w:val="0"/>
        <w:adjustRightInd w:val="0"/>
        <w:spacing w:after="240" w:line="276" w:lineRule="auto"/>
        <w:rPr>
          <w:rFonts w:ascii="Avenir Light" w:hAnsi="Avenir Light" w:cs="Avenir Light"/>
          <w:color w:val="000000"/>
          <w:sz w:val="22"/>
          <w:szCs w:val="22"/>
        </w:rPr>
      </w:pPr>
      <w:r>
        <w:rPr>
          <w:rFonts w:ascii="Avenir Light" w:hAnsi="Avenir Light" w:cs="Avenir Light"/>
          <w:color w:val="000000"/>
          <w:sz w:val="22"/>
          <w:szCs w:val="22"/>
        </w:rPr>
        <w:t xml:space="preserve">By bringing these four artists together for the first time, </w:t>
      </w:r>
      <w:r>
        <w:rPr>
          <w:rFonts w:ascii="Avenir Light" w:hAnsi="Avenir Light" w:cs="Avenir Light"/>
          <w:i/>
          <w:iCs/>
          <w:color w:val="000000"/>
          <w:sz w:val="22"/>
          <w:szCs w:val="22"/>
        </w:rPr>
        <w:t>Fragments of Folklore</w:t>
      </w:r>
      <w:r>
        <w:rPr>
          <w:rFonts w:ascii="Avenir Light" w:hAnsi="Avenir Light" w:cs="Avenir Light"/>
          <w:color w:val="000000"/>
          <w:sz w:val="22"/>
          <w:szCs w:val="22"/>
        </w:rPr>
        <w:t xml:space="preserve"> creates a landmark cross-cultural conversation on tradition, symbolism, and storytelling.</w:t>
      </w:r>
      <w:r>
        <w:rPr>
          <w:rFonts w:ascii="MS Gothic" w:eastAsia="MS Gothic" w:hAnsi="MS Gothic" w:cs="MS Gothic" w:hint="eastAsia"/>
          <w:color w:val="000000"/>
          <w:sz w:val="22"/>
          <w:szCs w:val="22"/>
        </w:rPr>
        <w:t> </w:t>
      </w:r>
    </w:p>
    <w:p w14:paraId="3BB1CFD4" w14:textId="6E8307CA" w:rsidR="00950E51" w:rsidRDefault="00950E51" w:rsidP="00950E51">
      <w:pPr>
        <w:autoSpaceDE w:val="0"/>
        <w:autoSpaceDN w:val="0"/>
        <w:adjustRightInd w:val="0"/>
        <w:spacing w:after="100"/>
        <w:jc w:val="center"/>
        <w:rPr>
          <w:rFonts w:ascii="Avenir Book" w:hAnsi="Avenir Book" w:cs="Avenir Book"/>
          <w:b/>
          <w:bCs/>
          <w:color w:val="000000"/>
          <w:sz w:val="22"/>
          <w:szCs w:val="22"/>
        </w:rPr>
      </w:pPr>
      <w:r>
        <w:rPr>
          <w:rFonts w:ascii="Avenir Light" w:hAnsi="Avenir Light" w:cs="Avenir Light"/>
          <w:noProof/>
          <w:color w:val="000000"/>
          <w:sz w:val="22"/>
          <w:szCs w:val="22"/>
        </w:rPr>
        <w:drawing>
          <wp:inline distT="0" distB="0" distL="0" distR="0" wp14:anchorId="6AA0A3DB" wp14:editId="33DE3424">
            <wp:extent cx="1889760" cy="2385060"/>
            <wp:effectExtent l="0" t="0" r="2540" b="2540"/>
            <wp:docPr id="7" name="Picture 7" descr="A snow covered mountain with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now covered mountain with a riv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2385060"/>
                    </a:xfrm>
                    <a:prstGeom prst="rect">
                      <a:avLst/>
                    </a:prstGeom>
                    <a:noFill/>
                    <a:ln>
                      <a:noFill/>
                    </a:ln>
                  </pic:spPr>
                </pic:pic>
              </a:graphicData>
            </a:graphic>
          </wp:inline>
        </w:drawing>
      </w:r>
      <w:r>
        <w:rPr>
          <w:rFonts w:ascii="Avenir Book" w:hAnsi="Avenir Book" w:cs="Avenir Book"/>
          <w:b/>
          <w:bCs/>
          <w:color w:val="000000"/>
          <w:sz w:val="22"/>
          <w:szCs w:val="22"/>
        </w:rPr>
        <w:t xml:space="preserve">   </w:t>
      </w:r>
      <w:r>
        <w:rPr>
          <w:rFonts w:ascii="Avenir Book" w:hAnsi="Avenir Book" w:cs="Avenir Book"/>
          <w:b/>
          <w:bCs/>
          <w:noProof/>
          <w:color w:val="000000"/>
          <w:sz w:val="22"/>
          <w:szCs w:val="22"/>
        </w:rPr>
        <w:drawing>
          <wp:inline distT="0" distB="0" distL="0" distR="0" wp14:anchorId="2FBAFF0E" wp14:editId="2E180D8D">
            <wp:extent cx="1889760" cy="2377440"/>
            <wp:effectExtent l="0" t="0" r="2540" b="0"/>
            <wp:docPr id="6" name="Picture 6" descr="A mountain with snow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ountain with snow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2377440"/>
                    </a:xfrm>
                    <a:prstGeom prst="rect">
                      <a:avLst/>
                    </a:prstGeom>
                    <a:noFill/>
                    <a:ln>
                      <a:noFill/>
                    </a:ln>
                  </pic:spPr>
                </pic:pic>
              </a:graphicData>
            </a:graphic>
          </wp:inline>
        </w:drawing>
      </w:r>
    </w:p>
    <w:p w14:paraId="2F7ED5FA" w14:textId="003BD54D" w:rsidR="00950E51" w:rsidRDefault="00950E51" w:rsidP="00950E51">
      <w:pPr>
        <w:autoSpaceDE w:val="0"/>
        <w:autoSpaceDN w:val="0"/>
        <w:adjustRightInd w:val="0"/>
        <w:spacing w:after="100"/>
        <w:rPr>
          <w:rFonts w:ascii="Avenir Light" w:hAnsi="Avenir Light" w:cs="Avenir Light"/>
          <w:color w:val="000000"/>
          <w:sz w:val="22"/>
          <w:szCs w:val="22"/>
        </w:rPr>
      </w:pPr>
      <w:r>
        <w:rPr>
          <w:rFonts w:ascii="Avenir Book" w:hAnsi="Avenir Book" w:cs="Avenir Book"/>
          <w:b/>
          <w:bCs/>
          <w:color w:val="000000"/>
          <w:sz w:val="22"/>
          <w:szCs w:val="22"/>
        </w:rPr>
        <w:t xml:space="preserve">     </w:t>
      </w:r>
      <w:r>
        <w:rPr>
          <w:rFonts w:ascii="Avenir Book" w:hAnsi="Avenir Book" w:cs="Avenir Book"/>
          <w:b/>
          <w:bCs/>
          <w:color w:val="000000"/>
          <w:sz w:val="22"/>
          <w:szCs w:val="22"/>
        </w:rPr>
        <w:tab/>
      </w:r>
      <w:r>
        <w:rPr>
          <w:rFonts w:ascii="Avenir Book" w:hAnsi="Avenir Book" w:cs="Avenir Book"/>
          <w:b/>
          <w:bCs/>
          <w:color w:val="000000"/>
          <w:sz w:val="22"/>
          <w:szCs w:val="22"/>
        </w:rPr>
        <w:tab/>
      </w:r>
      <w:r w:rsidR="006F1219">
        <w:rPr>
          <w:rFonts w:ascii="Avenir Book" w:hAnsi="Avenir Book" w:cs="Avenir Book"/>
          <w:b/>
          <w:bCs/>
          <w:color w:val="000000"/>
          <w:sz w:val="22"/>
          <w:szCs w:val="22"/>
        </w:rPr>
        <w:tab/>
      </w:r>
      <w:r>
        <w:rPr>
          <w:rFonts w:ascii="Avenir Light" w:hAnsi="Avenir Light" w:cs="Avenir Light"/>
          <w:color w:val="000000"/>
          <w:sz w:val="15"/>
          <w:szCs w:val="15"/>
        </w:rPr>
        <w:t>A</w:t>
      </w:r>
      <w:r>
        <w:rPr>
          <w:rFonts w:ascii="Avenir Light" w:hAnsi="Avenir Light" w:cs="Avenir Light"/>
          <w:i/>
          <w:iCs/>
          <w:color w:val="000000"/>
          <w:sz w:val="15"/>
          <w:szCs w:val="15"/>
        </w:rPr>
        <w:t>erial Studies #2</w:t>
      </w:r>
      <w:r>
        <w:rPr>
          <w:rFonts w:ascii="Avenir Book" w:hAnsi="Avenir Book" w:cs="Avenir Book"/>
          <w:b/>
          <w:bCs/>
          <w:color w:val="000000"/>
          <w:sz w:val="15"/>
          <w:szCs w:val="15"/>
        </w:rPr>
        <w:t xml:space="preserve"> </w:t>
      </w:r>
      <w:proofErr w:type="spellStart"/>
      <w:r>
        <w:rPr>
          <w:rFonts w:ascii="Avenir Book" w:hAnsi="Avenir Book" w:cs="Avenir Book"/>
          <w:b/>
          <w:bCs/>
          <w:color w:val="000000"/>
          <w:sz w:val="15"/>
          <w:szCs w:val="15"/>
        </w:rPr>
        <w:t>Hamra</w:t>
      </w:r>
      <w:proofErr w:type="spellEnd"/>
      <w:r>
        <w:rPr>
          <w:rFonts w:ascii="Avenir Book" w:hAnsi="Avenir Book" w:cs="Avenir Book"/>
          <w:b/>
          <w:bCs/>
          <w:color w:val="000000"/>
          <w:sz w:val="15"/>
          <w:szCs w:val="15"/>
        </w:rPr>
        <w:t xml:space="preserve"> Abbas</w:t>
      </w:r>
      <w:r>
        <w:rPr>
          <w:rFonts w:ascii="Avenir Book" w:hAnsi="Avenir Book" w:cs="Avenir Book"/>
          <w:b/>
          <w:bCs/>
          <w:color w:val="000000"/>
          <w:sz w:val="15"/>
          <w:szCs w:val="15"/>
        </w:rPr>
        <w:tab/>
      </w:r>
      <w:r>
        <w:rPr>
          <w:rFonts w:ascii="Avenir Book" w:hAnsi="Avenir Book" w:cs="Avenir Book"/>
          <w:b/>
          <w:bCs/>
          <w:color w:val="000000"/>
          <w:sz w:val="15"/>
          <w:szCs w:val="15"/>
        </w:rPr>
        <w:tab/>
        <w:t xml:space="preserve">       </w:t>
      </w:r>
      <w:r>
        <w:rPr>
          <w:rFonts w:ascii="Avenir Light" w:hAnsi="Avenir Light" w:cs="Avenir Light"/>
          <w:i/>
          <w:iCs/>
          <w:color w:val="000000"/>
          <w:sz w:val="15"/>
          <w:szCs w:val="15"/>
        </w:rPr>
        <w:t>Aerial Studies #3</w:t>
      </w:r>
      <w:r>
        <w:rPr>
          <w:rFonts w:ascii="Avenir Book" w:hAnsi="Avenir Book" w:cs="Avenir Book"/>
          <w:b/>
          <w:bCs/>
          <w:color w:val="000000"/>
          <w:sz w:val="15"/>
          <w:szCs w:val="15"/>
        </w:rPr>
        <w:t xml:space="preserve"> </w:t>
      </w:r>
      <w:proofErr w:type="spellStart"/>
      <w:r>
        <w:rPr>
          <w:rFonts w:ascii="Avenir Book" w:hAnsi="Avenir Book" w:cs="Avenir Book"/>
          <w:b/>
          <w:bCs/>
          <w:color w:val="000000"/>
          <w:sz w:val="15"/>
          <w:szCs w:val="15"/>
        </w:rPr>
        <w:t>Hamra</w:t>
      </w:r>
      <w:proofErr w:type="spellEnd"/>
      <w:r>
        <w:rPr>
          <w:rFonts w:ascii="Avenir Book" w:hAnsi="Avenir Book" w:cs="Avenir Book"/>
          <w:b/>
          <w:bCs/>
          <w:color w:val="000000"/>
          <w:sz w:val="15"/>
          <w:szCs w:val="15"/>
        </w:rPr>
        <w:t xml:space="preserve"> Abbas</w:t>
      </w:r>
    </w:p>
    <w:p w14:paraId="2FE3A91E" w14:textId="77777777" w:rsidR="00950E51" w:rsidRDefault="00950E51" w:rsidP="00950E51">
      <w:pPr>
        <w:autoSpaceDE w:val="0"/>
        <w:autoSpaceDN w:val="0"/>
        <w:adjustRightInd w:val="0"/>
        <w:spacing w:after="240" w:line="276" w:lineRule="auto"/>
        <w:rPr>
          <w:rFonts w:ascii="Avenir Light" w:hAnsi="Avenir Light" w:cs="Avenir Light"/>
          <w:color w:val="000000"/>
          <w:sz w:val="15"/>
          <w:szCs w:val="15"/>
        </w:rPr>
      </w:pPr>
    </w:p>
    <w:p w14:paraId="4BDBC0CF" w14:textId="77777777" w:rsidR="00950E51" w:rsidRDefault="00950E51" w:rsidP="00950E51">
      <w:pPr>
        <w:autoSpaceDE w:val="0"/>
        <w:autoSpaceDN w:val="0"/>
        <w:adjustRightInd w:val="0"/>
        <w:spacing w:after="100" w:line="276" w:lineRule="auto"/>
        <w:rPr>
          <w:rFonts w:ascii="Avenir Book" w:hAnsi="Avenir Book" w:cs="Avenir Book"/>
          <w:b/>
          <w:bCs/>
          <w:color w:val="000000"/>
          <w:sz w:val="22"/>
          <w:szCs w:val="22"/>
        </w:rPr>
      </w:pPr>
      <w:r>
        <w:rPr>
          <w:rFonts w:ascii="Avenir Book" w:hAnsi="Avenir Book" w:cs="Avenir Book"/>
          <w:b/>
          <w:bCs/>
          <w:color w:val="000000"/>
          <w:sz w:val="22"/>
          <w:szCs w:val="22"/>
        </w:rPr>
        <w:t>FRAGMENTS OF FOLKLORE: SAUDI ARABIA AT A CROSSROADS</w:t>
      </w:r>
    </w:p>
    <w:p w14:paraId="4880A808" w14:textId="77777777" w:rsidR="00950E51" w:rsidRDefault="00950E51" w:rsidP="00950E51">
      <w:pPr>
        <w:autoSpaceDE w:val="0"/>
        <w:autoSpaceDN w:val="0"/>
        <w:adjustRightInd w:val="0"/>
        <w:spacing w:after="100" w:line="276" w:lineRule="auto"/>
        <w:rPr>
          <w:rFonts w:ascii="Avenir Light" w:hAnsi="Avenir Light" w:cs="Avenir Light"/>
          <w:color w:val="000000"/>
          <w:sz w:val="22"/>
          <w:szCs w:val="22"/>
        </w:rPr>
      </w:pPr>
      <w:r>
        <w:rPr>
          <w:rFonts w:ascii="Avenir Light" w:hAnsi="Avenir Light" w:cs="Avenir Light"/>
          <w:i/>
          <w:iCs/>
          <w:color w:val="000000"/>
          <w:sz w:val="22"/>
          <w:szCs w:val="22"/>
        </w:rPr>
        <w:t>Fragments of Folklore</w:t>
      </w:r>
      <w:r>
        <w:rPr>
          <w:rFonts w:ascii="Avenir Light" w:hAnsi="Avenir Light" w:cs="Avenir Light"/>
          <w:color w:val="000000"/>
          <w:sz w:val="22"/>
          <w:szCs w:val="22"/>
        </w:rPr>
        <w:t xml:space="preserve"> stands as a defining moment in the evolution of contemporary Saudi art, reflecting the Kingdom</w:t>
      </w:r>
      <w:r>
        <w:rPr>
          <w:rFonts w:ascii="Helvetica" w:hAnsi="Helvetica" w:cs="Helvetica"/>
          <w:color w:val="000000"/>
          <w:sz w:val="22"/>
          <w:szCs w:val="22"/>
        </w:rPr>
        <w:t>’</w:t>
      </w:r>
      <w:r>
        <w:rPr>
          <w:rFonts w:ascii="Avenir Light" w:hAnsi="Avenir Light" w:cs="Avenir Light"/>
          <w:color w:val="000000"/>
          <w:sz w:val="22"/>
          <w:szCs w:val="22"/>
        </w:rPr>
        <w:t>s dynamic cultural transformation under Vision 2030.</w:t>
      </w:r>
    </w:p>
    <w:p w14:paraId="0ABB04CA" w14:textId="4743373B" w:rsidR="00950E51" w:rsidRDefault="00950E51" w:rsidP="00950E51">
      <w:pPr>
        <w:autoSpaceDE w:val="0"/>
        <w:autoSpaceDN w:val="0"/>
        <w:adjustRightInd w:val="0"/>
        <w:spacing w:after="100" w:line="276" w:lineRule="auto"/>
        <w:rPr>
          <w:rFonts w:ascii="Avenir Light" w:hAnsi="Avenir Light" w:cs="Avenir Light"/>
          <w:color w:val="000000"/>
          <w:sz w:val="22"/>
          <w:szCs w:val="22"/>
        </w:rPr>
      </w:pPr>
      <w:r>
        <w:rPr>
          <w:rFonts w:ascii="Avenir Light" w:hAnsi="Avenir Light" w:cs="Avenir Light"/>
          <w:color w:val="000000"/>
          <w:sz w:val="22"/>
          <w:szCs w:val="22"/>
        </w:rPr>
        <w:t xml:space="preserve">Saudi Arabia is entering a new era of cultural ambition and artistic innovation. Once known primarily for its economic power and religious heritage, the kingdom is now emerging as a global hub for the arts. With a thriving tourism industry, record investments in sports – including </w:t>
      </w:r>
      <w:r>
        <w:rPr>
          <w:rFonts w:ascii="Avenir Light" w:hAnsi="Avenir Light" w:cs="Avenir Light"/>
          <w:color w:val="000000"/>
          <w:sz w:val="22"/>
          <w:szCs w:val="22"/>
        </w:rPr>
        <w:lastRenderedPageBreak/>
        <w:t>hosting the 2034 FIFA World Cup – and the introduction of international entertainment, Saudi Arabia is reshaping its identity on the world stage. At the heart of this transformation is a deep commitment to high culture, signalling a new chapter in the kingdom</w:t>
      </w:r>
      <w:r>
        <w:rPr>
          <w:rFonts w:ascii="Helvetica" w:hAnsi="Helvetica" w:cs="Helvetica"/>
          <w:color w:val="000000"/>
          <w:sz w:val="22"/>
          <w:szCs w:val="22"/>
        </w:rPr>
        <w:t>’</w:t>
      </w:r>
      <w:r>
        <w:rPr>
          <w:rFonts w:ascii="Avenir Light" w:hAnsi="Avenir Light" w:cs="Avenir Light"/>
          <w:color w:val="000000"/>
          <w:sz w:val="22"/>
          <w:szCs w:val="22"/>
        </w:rPr>
        <w:t>s creative and intellectual evolution.</w:t>
      </w:r>
    </w:p>
    <w:p w14:paraId="43B3709B" w14:textId="4DCFA2ED" w:rsidR="00950E51" w:rsidRDefault="00950E51" w:rsidP="00950E51">
      <w:pPr>
        <w:autoSpaceDE w:val="0"/>
        <w:autoSpaceDN w:val="0"/>
        <w:adjustRightInd w:val="0"/>
        <w:spacing w:after="240" w:line="276" w:lineRule="auto"/>
        <w:rPr>
          <w:rFonts w:ascii="Avenir Light" w:hAnsi="Avenir Light" w:cs="Avenir Light"/>
          <w:color w:val="000000"/>
          <w:sz w:val="22"/>
          <w:szCs w:val="22"/>
        </w:rPr>
      </w:pPr>
      <w:r>
        <w:rPr>
          <w:rFonts w:ascii="Avenir Light" w:hAnsi="Avenir Light" w:cs="Avenir Light"/>
          <w:color w:val="000000"/>
          <w:sz w:val="22"/>
          <w:szCs w:val="22"/>
        </w:rPr>
        <w:t>At the forefront of this shift is Riyadh, which is set to host the Louvre Riyadh, a landmark $500 million project that strengthens Saudi Arabia</w:t>
      </w:r>
      <w:r>
        <w:rPr>
          <w:rFonts w:ascii="Helvetica Neue" w:hAnsi="Helvetica Neue" w:cs="Helvetica Neue"/>
          <w:color w:val="000000"/>
          <w:sz w:val="22"/>
          <w:szCs w:val="22"/>
        </w:rPr>
        <w:t>’</w:t>
      </w:r>
      <w:r>
        <w:rPr>
          <w:rFonts w:ascii="Avenir Light" w:hAnsi="Avenir Light" w:cs="Avenir Light"/>
          <w:color w:val="000000"/>
          <w:sz w:val="22"/>
          <w:szCs w:val="22"/>
        </w:rPr>
        <w:t>s ties with France</w:t>
      </w:r>
      <w:r>
        <w:rPr>
          <w:rFonts w:ascii="Helvetica Neue" w:hAnsi="Helvetica Neue" w:cs="Helvetica Neue"/>
          <w:color w:val="000000"/>
          <w:sz w:val="22"/>
          <w:szCs w:val="22"/>
        </w:rPr>
        <w:t>’</w:t>
      </w:r>
      <w:r>
        <w:rPr>
          <w:rFonts w:ascii="Avenir Light" w:hAnsi="Avenir Light" w:cs="Avenir Light"/>
          <w:color w:val="000000"/>
          <w:sz w:val="22"/>
          <w:szCs w:val="22"/>
        </w:rPr>
        <w:t>s most renowned cultural institutions. This follows the Centre Pompidou</w:t>
      </w:r>
      <w:r>
        <w:rPr>
          <w:rFonts w:ascii="Helvetica Neue" w:hAnsi="Helvetica Neue" w:cs="Helvetica Neue"/>
          <w:color w:val="000000"/>
          <w:sz w:val="22"/>
          <w:szCs w:val="22"/>
        </w:rPr>
        <w:t>’</w:t>
      </w:r>
      <w:r>
        <w:rPr>
          <w:rFonts w:ascii="Avenir Light" w:hAnsi="Avenir Light" w:cs="Avenir Light"/>
          <w:color w:val="000000"/>
          <w:sz w:val="22"/>
          <w:szCs w:val="22"/>
        </w:rPr>
        <w:t xml:space="preserve">s expansion into </w:t>
      </w:r>
      <w:proofErr w:type="spellStart"/>
      <w:r>
        <w:rPr>
          <w:rFonts w:ascii="Avenir Light" w:hAnsi="Avenir Light" w:cs="Avenir Light"/>
          <w:color w:val="000000"/>
          <w:sz w:val="22"/>
          <w:szCs w:val="22"/>
        </w:rPr>
        <w:t>AlUla</w:t>
      </w:r>
      <w:proofErr w:type="spellEnd"/>
      <w:r>
        <w:rPr>
          <w:rFonts w:ascii="Avenir Light" w:hAnsi="Avenir Light" w:cs="Avenir Light"/>
          <w:color w:val="000000"/>
          <w:sz w:val="22"/>
          <w:szCs w:val="22"/>
        </w:rPr>
        <w:t>, further reinforcing Saudi Arabia</w:t>
      </w:r>
      <w:r>
        <w:rPr>
          <w:rFonts w:ascii="Helvetica Neue" w:hAnsi="Helvetica Neue" w:cs="Helvetica Neue"/>
          <w:color w:val="000000"/>
          <w:sz w:val="22"/>
          <w:szCs w:val="22"/>
        </w:rPr>
        <w:t>’</w:t>
      </w:r>
      <w:r>
        <w:rPr>
          <w:rFonts w:ascii="Avenir Light" w:hAnsi="Avenir Light" w:cs="Avenir Light"/>
          <w:color w:val="000000"/>
          <w:sz w:val="22"/>
          <w:szCs w:val="22"/>
        </w:rPr>
        <w:t>s role as a key player in the global arts scene. The kingdom has also made a historic entrance into the international art market, with Sotheby</w:t>
      </w:r>
      <w:r>
        <w:rPr>
          <w:rFonts w:ascii="Helvetica Neue" w:hAnsi="Helvetica Neue" w:cs="Helvetica Neue"/>
          <w:color w:val="000000"/>
          <w:sz w:val="22"/>
          <w:szCs w:val="22"/>
        </w:rPr>
        <w:t>’</w:t>
      </w:r>
      <w:r>
        <w:rPr>
          <w:rFonts w:ascii="Avenir Light" w:hAnsi="Avenir Light" w:cs="Avenir Light"/>
          <w:color w:val="000000"/>
          <w:sz w:val="22"/>
          <w:szCs w:val="22"/>
        </w:rPr>
        <w:t>s holding its inaugural auction in Saudi Arabia in 2025, demonstrating the growing demand for fine art in the region and its rising influence in the global art economy.</w:t>
      </w:r>
    </w:p>
    <w:p w14:paraId="4210312E" w14:textId="121D4AD0" w:rsidR="0094583B" w:rsidRDefault="00D17380" w:rsidP="0094583B">
      <w:pPr>
        <w:spacing w:line="276" w:lineRule="auto"/>
        <w:jc w:val="center"/>
        <w:rPr>
          <w:rFonts w:ascii="Avenir Light" w:eastAsia="Times New Roman" w:hAnsi="Avenir Light" w:cs="Times New Roman"/>
          <w:sz w:val="22"/>
          <w:szCs w:val="22"/>
          <w:lang w:eastAsia="en-GB"/>
        </w:rPr>
      </w:pPr>
      <w:r>
        <w:rPr>
          <w:rFonts w:ascii="Avenir Book" w:hAnsi="Avenir Book" w:cs="Avenir Book"/>
          <w:noProof/>
          <w:color w:val="000000"/>
          <w:sz w:val="22"/>
          <w:szCs w:val="22"/>
        </w:rPr>
        <w:drawing>
          <wp:inline distT="0" distB="0" distL="0" distR="0" wp14:anchorId="08CBB8A6" wp14:editId="7DAEF112">
            <wp:extent cx="5943600" cy="3964305"/>
            <wp:effectExtent l="0" t="0" r="0" b="0"/>
            <wp:docPr id="12" name="Picture 12" descr="A white metal structur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metal structure in a 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0586C4E7" w14:textId="5963EF0B" w:rsidR="00165F0C" w:rsidRPr="00165F0C" w:rsidRDefault="00D17380" w:rsidP="0094583B">
      <w:pPr>
        <w:spacing w:line="276" w:lineRule="auto"/>
        <w:jc w:val="center"/>
        <w:rPr>
          <w:rFonts w:ascii="Avenir Light" w:eastAsia="Times New Roman" w:hAnsi="Avenir Light" w:cs="Times New Roman"/>
          <w:sz w:val="15"/>
          <w:szCs w:val="15"/>
          <w:lang w:eastAsia="en-GB"/>
        </w:rPr>
      </w:pPr>
      <w:r>
        <w:rPr>
          <w:rFonts w:ascii="Avenir Book" w:hAnsi="Avenir Book" w:cs="Avenir Book"/>
          <w:color w:val="000000"/>
          <w:sz w:val="15"/>
          <w:szCs w:val="15"/>
        </w:rPr>
        <w:t xml:space="preserve">Mobile Column VII </w:t>
      </w:r>
      <w:r>
        <w:rPr>
          <w:rFonts w:ascii="Avenir Book" w:hAnsi="Avenir Book" w:cs="Avenir Book"/>
          <w:b/>
          <w:bCs/>
          <w:color w:val="000000"/>
          <w:sz w:val="15"/>
          <w:szCs w:val="15"/>
        </w:rPr>
        <w:t>Rashid Al Khalifa</w:t>
      </w:r>
    </w:p>
    <w:p w14:paraId="6019D096" w14:textId="77777777" w:rsidR="00130F6F" w:rsidRDefault="00130F6F" w:rsidP="006F1219">
      <w:pPr>
        <w:spacing w:line="276" w:lineRule="auto"/>
        <w:rPr>
          <w:rFonts w:ascii="Avenir Light" w:eastAsia="Times New Roman" w:hAnsi="Avenir Light" w:cs="Times New Roman"/>
          <w:sz w:val="22"/>
          <w:szCs w:val="22"/>
          <w:lang w:eastAsia="en-GB"/>
        </w:rPr>
      </w:pPr>
    </w:p>
    <w:p w14:paraId="28F7B12E" w14:textId="2E93330A" w:rsidR="006F1219" w:rsidRDefault="00FA1674" w:rsidP="006F1219">
      <w:pPr>
        <w:spacing w:line="276" w:lineRule="auto"/>
        <w:rPr>
          <w:rFonts w:ascii="Avenir Light" w:eastAsia="Times New Roman" w:hAnsi="Avenir Light" w:cs="Times New Roman"/>
          <w:sz w:val="22"/>
          <w:szCs w:val="22"/>
          <w:lang w:eastAsia="en-GB"/>
        </w:rPr>
      </w:pPr>
      <w:r w:rsidRPr="00FA1674">
        <w:rPr>
          <w:rFonts w:ascii="Avenir Light" w:eastAsia="Times New Roman" w:hAnsi="Avenir Light" w:cs="Times New Roman"/>
          <w:sz w:val="22"/>
          <w:szCs w:val="22"/>
          <w:lang w:eastAsia="en-GB"/>
        </w:rPr>
        <w:t xml:space="preserve">Alongside these developments, Saudi Arabia is hosting an unprecedented wave of world-class exhibitions. Desert X </w:t>
      </w:r>
      <w:proofErr w:type="spellStart"/>
      <w:r w:rsidRPr="00FA1674">
        <w:rPr>
          <w:rFonts w:ascii="Avenir Light" w:eastAsia="Times New Roman" w:hAnsi="Avenir Light" w:cs="Times New Roman"/>
          <w:sz w:val="22"/>
          <w:szCs w:val="22"/>
          <w:lang w:eastAsia="en-GB"/>
        </w:rPr>
        <w:t>AlUla</w:t>
      </w:r>
      <w:proofErr w:type="spellEnd"/>
      <w:r w:rsidRPr="00FA1674">
        <w:rPr>
          <w:rFonts w:ascii="Avenir Light" w:eastAsia="Times New Roman" w:hAnsi="Avenir Light" w:cs="Times New Roman"/>
          <w:sz w:val="22"/>
          <w:szCs w:val="22"/>
          <w:lang w:eastAsia="en-GB"/>
        </w:rPr>
        <w:t xml:space="preserve">, now a staple in the international art calendar, continues to bring ground-breaking land art to the country’s wondrous desert landscapes. Simultaneously, The Islamic Arts Biennale, running until 25 May, is offering an extraordinary exploration of Islamic </w:t>
      </w:r>
      <w:r w:rsidRPr="00FA1674">
        <w:rPr>
          <w:rFonts w:ascii="Avenir Light" w:eastAsia="Times New Roman" w:hAnsi="Avenir Light" w:cs="Times New Roman"/>
          <w:sz w:val="22"/>
          <w:szCs w:val="22"/>
          <w:lang w:eastAsia="en-GB"/>
        </w:rPr>
        <w:lastRenderedPageBreak/>
        <w:t>heritage and contemporary interpretations, coinciding with Fragments of Folklore, a cultural showcase that delves into the rich traditions and narratives shaping the region’s artistic identity.</w:t>
      </w:r>
    </w:p>
    <w:p w14:paraId="7139B07C" w14:textId="77777777" w:rsidR="006F1219" w:rsidRDefault="006F1219" w:rsidP="006F1219">
      <w:pPr>
        <w:spacing w:line="276" w:lineRule="auto"/>
        <w:rPr>
          <w:rFonts w:ascii="Avenir Light" w:eastAsia="Times New Roman" w:hAnsi="Avenir Light" w:cs="Times New Roman"/>
          <w:sz w:val="22"/>
          <w:szCs w:val="22"/>
          <w:lang w:eastAsia="en-GB"/>
        </w:rPr>
      </w:pPr>
    </w:p>
    <w:p w14:paraId="02F82025" w14:textId="5382E473" w:rsidR="00950E51" w:rsidRDefault="00950E51" w:rsidP="006F1219">
      <w:pPr>
        <w:spacing w:line="276" w:lineRule="auto"/>
        <w:rPr>
          <w:rFonts w:ascii="Avenir Light" w:hAnsi="Avenir Light" w:cs="Avenir Light"/>
          <w:color w:val="000000"/>
          <w:sz w:val="22"/>
          <w:szCs w:val="22"/>
        </w:rPr>
      </w:pPr>
      <w:r>
        <w:rPr>
          <w:rFonts w:ascii="Avenir Light" w:hAnsi="Avenir Light" w:cs="Avenir Light"/>
          <w:color w:val="000000"/>
          <w:sz w:val="22"/>
          <w:szCs w:val="22"/>
        </w:rPr>
        <w:t xml:space="preserve">Historically, large-scale exhibitions in the Gulf have focused on imported western narratives; </w:t>
      </w:r>
      <w:r>
        <w:rPr>
          <w:rFonts w:ascii="Avenir Light" w:hAnsi="Avenir Light" w:cs="Avenir Light"/>
          <w:i/>
          <w:iCs/>
          <w:color w:val="000000"/>
          <w:sz w:val="22"/>
          <w:szCs w:val="22"/>
        </w:rPr>
        <w:t>Fragments of Folklore</w:t>
      </w:r>
      <w:r>
        <w:rPr>
          <w:rFonts w:ascii="Avenir Light" w:hAnsi="Avenir Light" w:cs="Avenir Light"/>
          <w:color w:val="000000"/>
          <w:sz w:val="22"/>
          <w:szCs w:val="22"/>
        </w:rPr>
        <w:t xml:space="preserve"> reverses this trajectory – elevating regional voices, redefining creative accessibility, and ensuring that the next generation of artists and audiences engage with art not as an exclusive privilege, but as an intrinsic right.</w:t>
      </w:r>
    </w:p>
    <w:p w14:paraId="5F82E5DA" w14:textId="77777777" w:rsidR="006F1219" w:rsidRPr="006F1219" w:rsidRDefault="006F1219" w:rsidP="006F1219">
      <w:pPr>
        <w:spacing w:line="276" w:lineRule="auto"/>
        <w:rPr>
          <w:rFonts w:ascii="Avenir Light" w:eastAsia="Times New Roman" w:hAnsi="Avenir Light" w:cs="Times New Roman"/>
          <w:sz w:val="22"/>
          <w:szCs w:val="22"/>
          <w:lang w:eastAsia="en-GB"/>
        </w:rPr>
      </w:pPr>
    </w:p>
    <w:p w14:paraId="03F5E60A" w14:textId="77777777" w:rsidR="00950E51" w:rsidRDefault="00950E51" w:rsidP="00950E51">
      <w:pPr>
        <w:autoSpaceDE w:val="0"/>
        <w:autoSpaceDN w:val="0"/>
        <w:adjustRightInd w:val="0"/>
        <w:spacing w:after="100" w:line="276" w:lineRule="auto"/>
        <w:rPr>
          <w:rFonts w:ascii="Avenir Light" w:hAnsi="Avenir Light" w:cs="Avenir Light"/>
          <w:color w:val="000000"/>
          <w:sz w:val="22"/>
          <w:szCs w:val="22"/>
        </w:rPr>
      </w:pPr>
      <w:r>
        <w:rPr>
          <w:rFonts w:ascii="Avenir Light" w:hAnsi="Avenir Light" w:cs="Avenir Light"/>
          <w:i/>
          <w:iCs/>
          <w:color w:val="000000"/>
          <w:sz w:val="22"/>
          <w:szCs w:val="22"/>
        </w:rPr>
        <w:t>Fragments of Folklore</w:t>
      </w:r>
      <w:r>
        <w:rPr>
          <w:rFonts w:ascii="Avenir Light" w:hAnsi="Avenir Light" w:cs="Avenir Light"/>
          <w:color w:val="000000"/>
          <w:sz w:val="22"/>
          <w:szCs w:val="22"/>
        </w:rPr>
        <w:t xml:space="preserve"> also directly aligns with the kingdom’s ambition to become a global cultural hub, placing its contemporary artists on the world stage and creating an infrastructure where art is not just displayed, but actively lived, debated, and reimagined. </w:t>
      </w:r>
    </w:p>
    <w:p w14:paraId="0B86C2C3" w14:textId="77777777" w:rsidR="00950E51" w:rsidRDefault="00950E51" w:rsidP="00950E51">
      <w:pPr>
        <w:autoSpaceDE w:val="0"/>
        <w:autoSpaceDN w:val="0"/>
        <w:adjustRightInd w:val="0"/>
        <w:spacing w:after="100" w:line="276" w:lineRule="auto"/>
        <w:rPr>
          <w:rFonts w:ascii="Avenir Light" w:hAnsi="Avenir Light" w:cs="Avenir Light"/>
          <w:color w:val="000000"/>
          <w:sz w:val="22"/>
          <w:szCs w:val="22"/>
        </w:rPr>
      </w:pPr>
      <w:r>
        <w:rPr>
          <w:rFonts w:ascii="Avenir Light" w:hAnsi="Avenir Light" w:cs="Avenir Light"/>
          <w:color w:val="000000"/>
          <w:sz w:val="22"/>
          <w:szCs w:val="22"/>
        </w:rPr>
        <w:t xml:space="preserve">With a young, ambitious, and globally connected generation leading the charge, Saudi Arabia is experiencing an artistic renaissance – one that is not only redefining its own cultural identity but also positioning the kingdom as a leading force in the global art world. This dynamism is reflected in the location hosting Fragments of Folklore: Riyadh’s thriving JAX District, the </w:t>
      </w:r>
      <w:proofErr w:type="spellStart"/>
      <w:r>
        <w:rPr>
          <w:rFonts w:ascii="Avenir Light" w:hAnsi="Avenir Light" w:cs="Avenir Light"/>
          <w:color w:val="000000"/>
          <w:sz w:val="22"/>
          <w:szCs w:val="22"/>
        </w:rPr>
        <w:t>epicenter</w:t>
      </w:r>
      <w:proofErr w:type="spellEnd"/>
      <w:r>
        <w:rPr>
          <w:rFonts w:ascii="Avenir Light" w:hAnsi="Avenir Light" w:cs="Avenir Light"/>
          <w:color w:val="000000"/>
          <w:sz w:val="22"/>
          <w:szCs w:val="22"/>
        </w:rPr>
        <w:t xml:space="preserve"> of Saudi Arabia’s contemporary arts scene and home to acclaimed artists, galleries, creative agencies and SAMOCA (the kingdom’s first contemporary art museum).</w:t>
      </w:r>
    </w:p>
    <w:p w14:paraId="4BEA74FE" w14:textId="6C960136" w:rsidR="00950E51" w:rsidRDefault="00950E51" w:rsidP="00950E51">
      <w:pPr>
        <w:autoSpaceDE w:val="0"/>
        <w:autoSpaceDN w:val="0"/>
        <w:adjustRightInd w:val="0"/>
        <w:spacing w:after="100"/>
        <w:jc w:val="center"/>
        <w:rPr>
          <w:rFonts w:ascii="Avenir Book" w:hAnsi="Avenir Book" w:cs="Avenir Book"/>
          <w:color w:val="000000"/>
          <w:sz w:val="22"/>
          <w:szCs w:val="22"/>
        </w:rPr>
      </w:pPr>
      <w:r>
        <w:rPr>
          <w:rFonts w:ascii="Avenir Light" w:hAnsi="Avenir Light" w:cs="Avenir Light"/>
          <w:noProof/>
          <w:color w:val="000000"/>
          <w:sz w:val="22"/>
          <w:szCs w:val="22"/>
        </w:rPr>
        <w:drawing>
          <wp:inline distT="0" distB="0" distL="0" distR="0" wp14:anchorId="33D7854B" wp14:editId="687506E2">
            <wp:extent cx="3185160" cy="3276600"/>
            <wp:effectExtent l="0" t="0" r="2540" b="0"/>
            <wp:docPr id="5" name="Picture 5" descr="A paint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nting on a wal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160" cy="3276600"/>
                    </a:xfrm>
                    <a:prstGeom prst="rect">
                      <a:avLst/>
                    </a:prstGeom>
                    <a:noFill/>
                    <a:ln>
                      <a:noFill/>
                    </a:ln>
                  </pic:spPr>
                </pic:pic>
              </a:graphicData>
            </a:graphic>
          </wp:inline>
        </w:drawing>
      </w:r>
    </w:p>
    <w:p w14:paraId="7C970DC3" w14:textId="77777777" w:rsidR="00950E51" w:rsidRDefault="00950E51" w:rsidP="00950E51">
      <w:pPr>
        <w:autoSpaceDE w:val="0"/>
        <w:autoSpaceDN w:val="0"/>
        <w:adjustRightInd w:val="0"/>
        <w:spacing w:after="100"/>
        <w:jc w:val="center"/>
        <w:rPr>
          <w:rFonts w:ascii="Avenir Light" w:hAnsi="Avenir Light" w:cs="Avenir Light"/>
          <w:color w:val="000000"/>
          <w:sz w:val="15"/>
          <w:szCs w:val="15"/>
        </w:rPr>
      </w:pPr>
      <w:r>
        <w:rPr>
          <w:rFonts w:ascii="Avenir Book" w:hAnsi="Avenir Book" w:cs="Avenir Book"/>
          <w:color w:val="000000"/>
          <w:sz w:val="15"/>
          <w:szCs w:val="15"/>
        </w:rPr>
        <w:t xml:space="preserve">‘Wall Painting’ </w:t>
      </w:r>
      <w:r>
        <w:rPr>
          <w:rFonts w:ascii="Avenir Book" w:hAnsi="Avenir Book" w:cs="Avenir Book"/>
          <w:b/>
          <w:bCs/>
          <w:color w:val="000000"/>
          <w:sz w:val="15"/>
          <w:szCs w:val="15"/>
        </w:rPr>
        <w:t>Rashid Al Khalifa</w:t>
      </w:r>
    </w:p>
    <w:p w14:paraId="49F7F4D0" w14:textId="77777777" w:rsidR="00950E51" w:rsidRDefault="00950E51" w:rsidP="00950E51">
      <w:pPr>
        <w:autoSpaceDE w:val="0"/>
        <w:autoSpaceDN w:val="0"/>
        <w:adjustRightInd w:val="0"/>
        <w:spacing w:after="100"/>
        <w:rPr>
          <w:rFonts w:ascii="Avenir Book" w:hAnsi="Avenir Book" w:cs="Avenir Book"/>
          <w:b/>
          <w:bCs/>
          <w:color w:val="000000"/>
          <w:sz w:val="22"/>
          <w:szCs w:val="22"/>
        </w:rPr>
      </w:pPr>
    </w:p>
    <w:p w14:paraId="6295BAFA" w14:textId="77777777" w:rsidR="00130F6F" w:rsidRDefault="00130F6F" w:rsidP="00950E51">
      <w:pPr>
        <w:autoSpaceDE w:val="0"/>
        <w:autoSpaceDN w:val="0"/>
        <w:adjustRightInd w:val="0"/>
        <w:spacing w:after="100"/>
        <w:rPr>
          <w:rFonts w:ascii="Avenir Book" w:hAnsi="Avenir Book" w:cs="Avenir Book"/>
          <w:b/>
          <w:bCs/>
          <w:color w:val="000000"/>
          <w:sz w:val="22"/>
          <w:szCs w:val="22"/>
        </w:rPr>
      </w:pPr>
    </w:p>
    <w:p w14:paraId="4877BCE2" w14:textId="69D6700E" w:rsidR="00950E51" w:rsidRDefault="00950E51" w:rsidP="00950E51">
      <w:pPr>
        <w:autoSpaceDE w:val="0"/>
        <w:autoSpaceDN w:val="0"/>
        <w:adjustRightInd w:val="0"/>
        <w:spacing w:after="100"/>
        <w:rPr>
          <w:rFonts w:ascii="Avenir Book" w:hAnsi="Avenir Book" w:cs="Avenir Book"/>
          <w:b/>
          <w:bCs/>
          <w:color w:val="000000"/>
          <w:sz w:val="22"/>
          <w:szCs w:val="22"/>
        </w:rPr>
      </w:pPr>
      <w:r>
        <w:rPr>
          <w:rFonts w:ascii="Avenir Book" w:hAnsi="Avenir Book" w:cs="Avenir Book"/>
          <w:b/>
          <w:bCs/>
          <w:color w:val="000000"/>
          <w:sz w:val="22"/>
          <w:szCs w:val="22"/>
        </w:rPr>
        <w:lastRenderedPageBreak/>
        <w:t>BEYOND THE EXHIBITION: A MOVEMENT FOR ARTISTIC ACCESSIBILITY</w:t>
      </w:r>
    </w:p>
    <w:p w14:paraId="34960477" w14:textId="77777777" w:rsidR="00950E51" w:rsidRDefault="00950E51" w:rsidP="00950E51">
      <w:pPr>
        <w:autoSpaceDE w:val="0"/>
        <w:autoSpaceDN w:val="0"/>
        <w:adjustRightInd w:val="0"/>
        <w:spacing w:after="100"/>
        <w:rPr>
          <w:rFonts w:ascii="Avenir Book" w:hAnsi="Avenir Book" w:cs="Avenir Book"/>
          <w:color w:val="000000"/>
          <w:sz w:val="22"/>
          <w:szCs w:val="22"/>
        </w:rPr>
      </w:pPr>
      <w:r>
        <w:rPr>
          <w:rFonts w:ascii="Avenir Book" w:hAnsi="Avenir Book" w:cs="Avenir Book"/>
          <w:color w:val="000000"/>
          <w:sz w:val="22"/>
          <w:szCs w:val="22"/>
        </w:rPr>
        <w:t xml:space="preserve">More than an exhibition, </w:t>
      </w:r>
      <w:r>
        <w:rPr>
          <w:rFonts w:ascii="Avenir Book" w:hAnsi="Avenir Book" w:cs="Avenir Book"/>
          <w:i/>
          <w:iCs/>
          <w:color w:val="000000"/>
          <w:sz w:val="22"/>
          <w:szCs w:val="22"/>
        </w:rPr>
        <w:t>Fragments of Folklore</w:t>
      </w:r>
      <w:r>
        <w:rPr>
          <w:rFonts w:ascii="Avenir Book" w:hAnsi="Avenir Book" w:cs="Avenir Book"/>
          <w:color w:val="000000"/>
          <w:sz w:val="22"/>
          <w:szCs w:val="22"/>
        </w:rPr>
        <w:t xml:space="preserve"> marks the beginning of a cultural movement:</w:t>
      </w:r>
    </w:p>
    <w:p w14:paraId="7A362550" w14:textId="77777777" w:rsidR="00950E51" w:rsidRDefault="00950E51" w:rsidP="00950E51">
      <w:pPr>
        <w:numPr>
          <w:ilvl w:val="0"/>
          <w:numId w:val="2"/>
        </w:numPr>
        <w:tabs>
          <w:tab w:val="left" w:pos="20"/>
          <w:tab w:val="left" w:pos="360"/>
        </w:tabs>
        <w:autoSpaceDE w:val="0"/>
        <w:autoSpaceDN w:val="0"/>
        <w:adjustRightInd w:val="0"/>
        <w:spacing w:after="100"/>
        <w:ind w:left="360"/>
        <w:rPr>
          <w:rFonts w:ascii="Avenir Book" w:hAnsi="Avenir Book" w:cs="Avenir Book"/>
          <w:color w:val="000000"/>
          <w:sz w:val="22"/>
          <w:szCs w:val="22"/>
        </w:rPr>
      </w:pPr>
      <w:r>
        <w:rPr>
          <w:rFonts w:ascii="Avenir Book" w:hAnsi="Avenir Book" w:cs="Avenir Book"/>
          <w:b/>
          <w:bCs/>
          <w:color w:val="000000"/>
          <w:sz w:val="22"/>
          <w:szCs w:val="22"/>
        </w:rPr>
        <w:t xml:space="preserve">Mentorship &amp; Visibility </w:t>
      </w:r>
      <w:r>
        <w:rPr>
          <w:rFonts w:ascii="Avenir Book" w:hAnsi="Avenir Book" w:cs="Avenir Book"/>
          <w:color w:val="000000"/>
          <w:sz w:val="22"/>
          <w:szCs w:val="22"/>
        </w:rPr>
        <w:t>– Supporting emerging artists in Saudi Arabia by offering mentorship, curatorial support, and institutional partnerships.</w:t>
      </w:r>
    </w:p>
    <w:p w14:paraId="0A427756" w14:textId="77777777" w:rsidR="00950E51" w:rsidRDefault="00950E51" w:rsidP="00950E51">
      <w:pPr>
        <w:numPr>
          <w:ilvl w:val="0"/>
          <w:numId w:val="2"/>
        </w:numPr>
        <w:tabs>
          <w:tab w:val="left" w:pos="20"/>
          <w:tab w:val="left" w:pos="360"/>
        </w:tabs>
        <w:autoSpaceDE w:val="0"/>
        <w:autoSpaceDN w:val="0"/>
        <w:adjustRightInd w:val="0"/>
        <w:spacing w:after="100"/>
        <w:ind w:left="360"/>
        <w:rPr>
          <w:rFonts w:ascii="Avenir Book" w:hAnsi="Avenir Book" w:cs="Avenir Book"/>
          <w:color w:val="000000"/>
          <w:sz w:val="22"/>
          <w:szCs w:val="22"/>
        </w:rPr>
      </w:pPr>
      <w:r>
        <w:rPr>
          <w:rFonts w:ascii="Avenir Book" w:hAnsi="Avenir Book" w:cs="Avenir Book"/>
          <w:b/>
          <w:bCs/>
          <w:color w:val="000000"/>
          <w:sz w:val="22"/>
          <w:szCs w:val="22"/>
        </w:rPr>
        <w:t>Global Dialogue</w:t>
      </w:r>
      <w:r>
        <w:rPr>
          <w:rFonts w:ascii="Avenir Book" w:hAnsi="Avenir Book" w:cs="Avenir Book"/>
          <w:color w:val="000000"/>
          <w:sz w:val="22"/>
          <w:szCs w:val="22"/>
        </w:rPr>
        <w:t xml:space="preserve"> – Bridging Saudi and MENA narratives with international audiences through collaborations in Paris, Brussels, and beyond.</w:t>
      </w:r>
    </w:p>
    <w:p w14:paraId="32E8C8BA" w14:textId="77777777" w:rsidR="00950E51" w:rsidRDefault="00950E51" w:rsidP="00FA1674">
      <w:pPr>
        <w:numPr>
          <w:ilvl w:val="0"/>
          <w:numId w:val="2"/>
        </w:numPr>
        <w:tabs>
          <w:tab w:val="left" w:pos="20"/>
          <w:tab w:val="left" w:pos="360"/>
        </w:tabs>
        <w:autoSpaceDE w:val="0"/>
        <w:autoSpaceDN w:val="0"/>
        <w:adjustRightInd w:val="0"/>
        <w:spacing w:after="100"/>
        <w:ind w:left="360"/>
        <w:rPr>
          <w:rFonts w:ascii="Avenir Book" w:hAnsi="Avenir Book" w:cs="Avenir Book"/>
          <w:color w:val="000000"/>
          <w:sz w:val="22"/>
          <w:szCs w:val="22"/>
        </w:rPr>
      </w:pPr>
      <w:r>
        <w:rPr>
          <w:rFonts w:ascii="Avenir Book" w:hAnsi="Avenir Book" w:cs="Avenir Book"/>
          <w:b/>
          <w:bCs/>
          <w:color w:val="000000"/>
          <w:sz w:val="22"/>
          <w:szCs w:val="22"/>
        </w:rPr>
        <w:t>Sustainability &amp; Representation</w:t>
      </w:r>
      <w:r>
        <w:rPr>
          <w:rFonts w:ascii="Avenir Book" w:hAnsi="Avenir Book" w:cs="Avenir Book"/>
          <w:color w:val="000000"/>
          <w:sz w:val="22"/>
          <w:szCs w:val="22"/>
        </w:rPr>
        <w:t xml:space="preserve"> – Ensuring that cultural heritage is not just preserved but actively reinterpreted for future generations.</w:t>
      </w:r>
    </w:p>
    <w:p w14:paraId="27696109" w14:textId="77777777" w:rsidR="00950E51" w:rsidRDefault="00950E51" w:rsidP="00950E51">
      <w:pPr>
        <w:numPr>
          <w:ilvl w:val="0"/>
          <w:numId w:val="2"/>
        </w:numPr>
        <w:tabs>
          <w:tab w:val="left" w:pos="20"/>
          <w:tab w:val="left" w:pos="360"/>
        </w:tabs>
        <w:autoSpaceDE w:val="0"/>
        <w:autoSpaceDN w:val="0"/>
        <w:adjustRightInd w:val="0"/>
        <w:spacing w:after="100"/>
        <w:ind w:left="360"/>
        <w:rPr>
          <w:rFonts w:ascii="Avenir Light" w:hAnsi="Avenir Light" w:cs="Avenir Light"/>
          <w:color w:val="000000"/>
          <w:sz w:val="22"/>
          <w:szCs w:val="22"/>
        </w:rPr>
      </w:pPr>
      <w:r>
        <w:rPr>
          <w:rFonts w:ascii="Avenir Book" w:hAnsi="Avenir Book" w:cs="Avenir Book"/>
          <w:b/>
          <w:bCs/>
          <w:color w:val="000000"/>
          <w:sz w:val="22"/>
          <w:szCs w:val="22"/>
        </w:rPr>
        <w:t>A shift from Euro-centric to Multi-centric</w:t>
      </w:r>
      <w:r>
        <w:rPr>
          <w:rFonts w:ascii="Avenir Book" w:hAnsi="Avenir Book" w:cs="Avenir Book"/>
          <w:color w:val="000000"/>
          <w:sz w:val="22"/>
          <w:szCs w:val="22"/>
        </w:rPr>
        <w:t xml:space="preserve"> – </w:t>
      </w:r>
      <w:r>
        <w:rPr>
          <w:rFonts w:ascii="Avenir Light" w:hAnsi="Avenir Light" w:cs="Avenir Light"/>
          <w:color w:val="000000"/>
          <w:sz w:val="22"/>
          <w:szCs w:val="22"/>
        </w:rPr>
        <w:t xml:space="preserve">By bringing together artists from Saudi Arabia, Bahrain, and Pakistan, </w:t>
      </w:r>
      <w:r>
        <w:rPr>
          <w:rFonts w:ascii="Avenir Light" w:hAnsi="Avenir Light" w:cs="Avenir Light"/>
          <w:i/>
          <w:iCs/>
          <w:color w:val="000000"/>
          <w:sz w:val="22"/>
          <w:szCs w:val="22"/>
        </w:rPr>
        <w:t>Fragments of Folklore</w:t>
      </w:r>
      <w:r>
        <w:rPr>
          <w:rFonts w:ascii="Avenir Light" w:hAnsi="Avenir Light" w:cs="Avenir Light"/>
          <w:color w:val="000000"/>
          <w:sz w:val="22"/>
          <w:szCs w:val="22"/>
        </w:rPr>
        <w:t xml:space="preserve"> ensures Middle Eastern and south Asian artists are shaping their own artistic discourse. The exhibition could also be seen as part of a larger art-world shift towards decolonizing narratives. </w:t>
      </w:r>
    </w:p>
    <w:p w14:paraId="10BC6B77" w14:textId="77777777" w:rsidR="00950E51" w:rsidRDefault="00950E51" w:rsidP="00FA1674">
      <w:pPr>
        <w:numPr>
          <w:ilvl w:val="0"/>
          <w:numId w:val="2"/>
        </w:numPr>
        <w:tabs>
          <w:tab w:val="left" w:pos="20"/>
          <w:tab w:val="left" w:pos="360"/>
        </w:tabs>
        <w:autoSpaceDE w:val="0"/>
        <w:autoSpaceDN w:val="0"/>
        <w:adjustRightInd w:val="0"/>
        <w:spacing w:after="100"/>
        <w:ind w:left="360"/>
        <w:rPr>
          <w:rFonts w:ascii="Avenir Book" w:hAnsi="Avenir Book" w:cs="Avenir Book"/>
          <w:color w:val="000000"/>
          <w:sz w:val="22"/>
          <w:szCs w:val="22"/>
        </w:rPr>
      </w:pPr>
      <w:r>
        <w:rPr>
          <w:rFonts w:ascii="Avenir Book" w:hAnsi="Avenir Book" w:cs="Avenir Book"/>
          <w:b/>
          <w:bCs/>
          <w:color w:val="000000"/>
          <w:sz w:val="22"/>
          <w:szCs w:val="22"/>
        </w:rPr>
        <w:t>Accessible Art Ownership</w:t>
      </w:r>
      <w:r>
        <w:rPr>
          <w:rFonts w:ascii="Avenir Book" w:hAnsi="Avenir Book" w:cs="Avenir Book"/>
          <w:color w:val="000000"/>
          <w:sz w:val="22"/>
          <w:szCs w:val="22"/>
        </w:rPr>
        <w:t xml:space="preserve"> – The exhibition will also feature a curated </w:t>
      </w:r>
      <w:r>
        <w:rPr>
          <w:rFonts w:ascii="Avenir Book" w:hAnsi="Avenir Book" w:cs="Avenir Book"/>
          <w:b/>
          <w:bCs/>
          <w:color w:val="000000"/>
          <w:sz w:val="22"/>
          <w:szCs w:val="22"/>
        </w:rPr>
        <w:t>Art Store</w:t>
      </w:r>
      <w:r>
        <w:rPr>
          <w:rFonts w:ascii="Avenir Book" w:hAnsi="Avenir Book" w:cs="Avenir Book"/>
          <w:color w:val="000000"/>
          <w:sz w:val="22"/>
          <w:szCs w:val="22"/>
        </w:rPr>
        <w:t>, making prints and smaller works by emerging artists available at reasonable prices—allowing a broader audience to engage with and own contemporary art.</w:t>
      </w:r>
      <w:r>
        <w:rPr>
          <w:rFonts w:ascii="MS Mincho" w:eastAsia="MS Mincho" w:hAnsi="MS Mincho" w:cs="MS Mincho" w:hint="eastAsia"/>
          <w:color w:val="000000"/>
          <w:sz w:val="22"/>
          <w:szCs w:val="22"/>
        </w:rPr>
        <w:t> </w:t>
      </w:r>
    </w:p>
    <w:p w14:paraId="27737BDD" w14:textId="1749A118" w:rsidR="00950E51" w:rsidRDefault="00950E51" w:rsidP="00950E51">
      <w:pPr>
        <w:autoSpaceDE w:val="0"/>
        <w:autoSpaceDN w:val="0"/>
        <w:adjustRightInd w:val="0"/>
        <w:spacing w:after="100"/>
        <w:jc w:val="center"/>
        <w:rPr>
          <w:rFonts w:ascii="Avenir Book" w:hAnsi="Avenir Book" w:cs="Avenir Book"/>
          <w:b/>
          <w:bCs/>
          <w:color w:val="000000"/>
          <w:sz w:val="22"/>
          <w:szCs w:val="22"/>
        </w:rPr>
      </w:pPr>
      <w:r>
        <w:rPr>
          <w:rFonts w:ascii="Helvetica" w:hAnsi="Helvetica" w:cs="Helvetica"/>
          <w:noProof/>
          <w:color w:val="000000"/>
          <w:sz w:val="22"/>
          <w:szCs w:val="22"/>
        </w:rPr>
        <w:drawing>
          <wp:inline distT="0" distB="0" distL="0" distR="0" wp14:anchorId="6E21537A" wp14:editId="54ECB0DB">
            <wp:extent cx="2148840" cy="2720340"/>
            <wp:effectExtent l="0" t="0" r="0" b="0"/>
            <wp:docPr id="4" name="Picture 4" descr="A close up of a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ti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840" cy="2720340"/>
                    </a:xfrm>
                    <a:prstGeom prst="rect">
                      <a:avLst/>
                    </a:prstGeom>
                    <a:noFill/>
                    <a:ln>
                      <a:noFill/>
                    </a:ln>
                  </pic:spPr>
                </pic:pic>
              </a:graphicData>
            </a:graphic>
          </wp:inline>
        </w:drawing>
      </w:r>
      <w:r>
        <w:rPr>
          <w:rFonts w:ascii="Avenir Book" w:hAnsi="Avenir Book" w:cs="Avenir Book"/>
          <w:b/>
          <w:bCs/>
          <w:color w:val="000000"/>
          <w:sz w:val="22"/>
          <w:szCs w:val="22"/>
        </w:rPr>
        <w:t xml:space="preserve">   </w:t>
      </w:r>
      <w:r>
        <w:rPr>
          <w:rFonts w:ascii="Avenir Book" w:hAnsi="Avenir Book" w:cs="Avenir Book"/>
          <w:b/>
          <w:bCs/>
          <w:noProof/>
          <w:color w:val="000000"/>
          <w:sz w:val="22"/>
          <w:szCs w:val="22"/>
        </w:rPr>
        <w:drawing>
          <wp:inline distT="0" distB="0" distL="0" distR="0" wp14:anchorId="0F8C693B" wp14:editId="7EF91C0A">
            <wp:extent cx="2156460" cy="2720340"/>
            <wp:effectExtent l="0" t="0" r="2540" b="0"/>
            <wp:docPr id="3" name="Picture 3" descr="A white and brown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and brown patter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460" cy="2720340"/>
                    </a:xfrm>
                    <a:prstGeom prst="rect">
                      <a:avLst/>
                    </a:prstGeom>
                    <a:noFill/>
                    <a:ln>
                      <a:noFill/>
                    </a:ln>
                  </pic:spPr>
                </pic:pic>
              </a:graphicData>
            </a:graphic>
          </wp:inline>
        </w:drawing>
      </w:r>
    </w:p>
    <w:p w14:paraId="146399A4" w14:textId="77777777" w:rsidR="00950E51" w:rsidRDefault="00950E51" w:rsidP="00950E51">
      <w:pPr>
        <w:autoSpaceDE w:val="0"/>
        <w:autoSpaceDN w:val="0"/>
        <w:adjustRightInd w:val="0"/>
        <w:spacing w:after="100"/>
        <w:rPr>
          <w:rFonts w:ascii="Avenir Light" w:hAnsi="Avenir Light" w:cs="Avenir Light"/>
          <w:color w:val="000000"/>
          <w:sz w:val="22"/>
          <w:szCs w:val="22"/>
        </w:rPr>
      </w:pPr>
      <w:r>
        <w:rPr>
          <w:rFonts w:ascii="Avenir Book" w:hAnsi="Avenir Book" w:cs="Avenir Book"/>
          <w:b/>
          <w:bCs/>
          <w:color w:val="000000"/>
          <w:sz w:val="22"/>
          <w:szCs w:val="22"/>
        </w:rPr>
        <w:t xml:space="preserve">                </w:t>
      </w:r>
      <w:r>
        <w:rPr>
          <w:rFonts w:ascii="Avenir Light" w:hAnsi="Avenir Light" w:cs="Avenir Light"/>
          <w:i/>
          <w:iCs/>
          <w:color w:val="000000"/>
          <w:sz w:val="15"/>
          <w:szCs w:val="15"/>
        </w:rPr>
        <w:t>Detail Allah Series 2</w:t>
      </w:r>
      <w:r>
        <w:rPr>
          <w:rFonts w:ascii="Avenir Book" w:hAnsi="Avenir Book" w:cs="Avenir Book"/>
          <w:b/>
          <w:bCs/>
          <w:color w:val="000000"/>
          <w:sz w:val="15"/>
          <w:szCs w:val="15"/>
        </w:rPr>
        <w:t xml:space="preserve"> </w:t>
      </w:r>
      <w:proofErr w:type="spellStart"/>
      <w:r>
        <w:rPr>
          <w:rFonts w:ascii="Avenir Book" w:hAnsi="Avenir Book" w:cs="Avenir Book"/>
          <w:b/>
          <w:bCs/>
          <w:color w:val="000000"/>
          <w:sz w:val="15"/>
          <w:szCs w:val="15"/>
        </w:rPr>
        <w:t>Raeda</w:t>
      </w:r>
      <w:proofErr w:type="spellEnd"/>
      <w:r>
        <w:rPr>
          <w:rFonts w:ascii="Avenir Book" w:hAnsi="Avenir Book" w:cs="Avenir Book"/>
          <w:b/>
          <w:bCs/>
          <w:color w:val="000000"/>
          <w:sz w:val="15"/>
          <w:szCs w:val="15"/>
        </w:rPr>
        <w:t xml:space="preserve"> Ashour.                           </w:t>
      </w:r>
      <w:r>
        <w:rPr>
          <w:rFonts w:ascii="Avenir Light" w:hAnsi="Avenir Light" w:cs="Avenir Light"/>
          <w:i/>
          <w:iCs/>
          <w:color w:val="000000"/>
          <w:sz w:val="15"/>
          <w:szCs w:val="15"/>
        </w:rPr>
        <w:t>Untitled</w:t>
      </w:r>
      <w:r>
        <w:rPr>
          <w:rFonts w:ascii="Avenir Book" w:hAnsi="Avenir Book" w:cs="Avenir Book"/>
          <w:b/>
          <w:bCs/>
          <w:color w:val="000000"/>
          <w:sz w:val="15"/>
          <w:szCs w:val="15"/>
        </w:rPr>
        <w:t xml:space="preserve"> </w:t>
      </w:r>
      <w:proofErr w:type="spellStart"/>
      <w:r>
        <w:rPr>
          <w:rFonts w:ascii="Avenir Book" w:hAnsi="Avenir Book" w:cs="Avenir Book"/>
          <w:b/>
          <w:bCs/>
          <w:color w:val="000000"/>
          <w:sz w:val="15"/>
          <w:szCs w:val="15"/>
        </w:rPr>
        <w:t>Raeda</w:t>
      </w:r>
      <w:proofErr w:type="spellEnd"/>
      <w:r>
        <w:rPr>
          <w:rFonts w:ascii="Avenir Book" w:hAnsi="Avenir Book" w:cs="Avenir Book"/>
          <w:b/>
          <w:bCs/>
          <w:color w:val="000000"/>
          <w:sz w:val="15"/>
          <w:szCs w:val="15"/>
        </w:rPr>
        <w:t xml:space="preserve"> Ashour</w:t>
      </w:r>
      <w:r>
        <w:rPr>
          <w:rFonts w:ascii="MS Mincho" w:eastAsia="MS Mincho" w:hAnsi="MS Mincho" w:cs="MS Mincho" w:hint="eastAsia"/>
          <w:b/>
          <w:bCs/>
          <w:color w:val="000000"/>
          <w:sz w:val="15"/>
          <w:szCs w:val="15"/>
        </w:rPr>
        <w:t> </w:t>
      </w:r>
    </w:p>
    <w:p w14:paraId="4C09DF93" w14:textId="5D2B0B04" w:rsidR="00950E51" w:rsidRDefault="00950E51" w:rsidP="00950E51">
      <w:pPr>
        <w:autoSpaceDE w:val="0"/>
        <w:autoSpaceDN w:val="0"/>
        <w:adjustRightInd w:val="0"/>
        <w:spacing w:after="100"/>
        <w:rPr>
          <w:rFonts w:ascii="Avenir Book" w:hAnsi="Avenir Book" w:cs="Avenir Book"/>
          <w:color w:val="000000"/>
          <w:sz w:val="22"/>
          <w:szCs w:val="22"/>
        </w:rPr>
      </w:pPr>
      <w:r>
        <w:rPr>
          <w:rFonts w:ascii="Avenir Book" w:hAnsi="Avenir Book" w:cs="Avenir Book"/>
          <w:noProof/>
          <w:color w:val="000000"/>
          <w:sz w:val="22"/>
          <w:szCs w:val="22"/>
        </w:rPr>
        <w:drawing>
          <wp:inline distT="0" distB="0" distL="0" distR="0" wp14:anchorId="18ADC44B" wp14:editId="6A3DBA90">
            <wp:extent cx="5715000" cy="3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
                    </a:xfrm>
                    <a:prstGeom prst="rect">
                      <a:avLst/>
                    </a:prstGeom>
                    <a:noFill/>
                    <a:ln>
                      <a:noFill/>
                    </a:ln>
                  </pic:spPr>
                </pic:pic>
              </a:graphicData>
            </a:graphic>
          </wp:inline>
        </w:drawing>
      </w:r>
    </w:p>
    <w:p w14:paraId="2CB838DC" w14:textId="77777777" w:rsidR="00130F6F" w:rsidRDefault="00130F6F" w:rsidP="00950E51">
      <w:pPr>
        <w:autoSpaceDE w:val="0"/>
        <w:autoSpaceDN w:val="0"/>
        <w:adjustRightInd w:val="0"/>
        <w:spacing w:after="100"/>
        <w:rPr>
          <w:rFonts w:ascii="Avenir Book" w:hAnsi="Avenir Book" w:cs="Avenir Book"/>
          <w:b/>
          <w:bCs/>
          <w:color w:val="000000"/>
          <w:sz w:val="22"/>
          <w:szCs w:val="22"/>
        </w:rPr>
      </w:pPr>
    </w:p>
    <w:p w14:paraId="2CD9BAA3" w14:textId="77777777" w:rsidR="00130F6F" w:rsidRDefault="00130F6F" w:rsidP="00950E51">
      <w:pPr>
        <w:autoSpaceDE w:val="0"/>
        <w:autoSpaceDN w:val="0"/>
        <w:adjustRightInd w:val="0"/>
        <w:spacing w:after="100"/>
        <w:rPr>
          <w:rFonts w:ascii="Avenir Book" w:hAnsi="Avenir Book" w:cs="Avenir Book"/>
          <w:b/>
          <w:bCs/>
          <w:color w:val="000000"/>
          <w:sz w:val="22"/>
          <w:szCs w:val="22"/>
        </w:rPr>
      </w:pPr>
    </w:p>
    <w:p w14:paraId="36F672F9" w14:textId="77777777" w:rsidR="00130F6F" w:rsidRDefault="00130F6F" w:rsidP="00950E51">
      <w:pPr>
        <w:autoSpaceDE w:val="0"/>
        <w:autoSpaceDN w:val="0"/>
        <w:adjustRightInd w:val="0"/>
        <w:spacing w:after="100"/>
        <w:rPr>
          <w:rFonts w:ascii="Avenir Book" w:hAnsi="Avenir Book" w:cs="Avenir Book"/>
          <w:b/>
          <w:bCs/>
          <w:color w:val="000000"/>
          <w:sz w:val="22"/>
          <w:szCs w:val="22"/>
        </w:rPr>
      </w:pPr>
    </w:p>
    <w:p w14:paraId="137F5895" w14:textId="77777777" w:rsidR="00130F6F" w:rsidRDefault="00130F6F" w:rsidP="00950E51">
      <w:pPr>
        <w:autoSpaceDE w:val="0"/>
        <w:autoSpaceDN w:val="0"/>
        <w:adjustRightInd w:val="0"/>
        <w:spacing w:after="100"/>
        <w:rPr>
          <w:rFonts w:ascii="Avenir Book" w:hAnsi="Avenir Book" w:cs="Avenir Book"/>
          <w:b/>
          <w:bCs/>
          <w:color w:val="000000"/>
          <w:sz w:val="22"/>
          <w:szCs w:val="22"/>
        </w:rPr>
      </w:pPr>
    </w:p>
    <w:p w14:paraId="24C4B004" w14:textId="77777777" w:rsidR="00130F6F" w:rsidRDefault="00130F6F" w:rsidP="00950E51">
      <w:pPr>
        <w:autoSpaceDE w:val="0"/>
        <w:autoSpaceDN w:val="0"/>
        <w:adjustRightInd w:val="0"/>
        <w:spacing w:after="100"/>
        <w:rPr>
          <w:rFonts w:ascii="Avenir Book" w:hAnsi="Avenir Book" w:cs="Avenir Book"/>
          <w:b/>
          <w:bCs/>
          <w:color w:val="000000"/>
          <w:sz w:val="22"/>
          <w:szCs w:val="22"/>
        </w:rPr>
      </w:pPr>
    </w:p>
    <w:p w14:paraId="518AD001" w14:textId="77777777" w:rsidR="00130F6F" w:rsidRDefault="00130F6F" w:rsidP="00950E51">
      <w:pPr>
        <w:autoSpaceDE w:val="0"/>
        <w:autoSpaceDN w:val="0"/>
        <w:adjustRightInd w:val="0"/>
        <w:spacing w:after="100"/>
        <w:rPr>
          <w:rFonts w:ascii="Avenir Book" w:hAnsi="Avenir Book" w:cs="Avenir Book"/>
          <w:b/>
          <w:bCs/>
          <w:color w:val="000000"/>
          <w:sz w:val="22"/>
          <w:szCs w:val="22"/>
        </w:rPr>
      </w:pPr>
    </w:p>
    <w:p w14:paraId="31D2F0AE" w14:textId="28A15D73" w:rsidR="00950E51" w:rsidRDefault="00950E51" w:rsidP="00950E51">
      <w:pPr>
        <w:autoSpaceDE w:val="0"/>
        <w:autoSpaceDN w:val="0"/>
        <w:adjustRightInd w:val="0"/>
        <w:spacing w:after="100"/>
        <w:rPr>
          <w:rFonts w:ascii="Avenir Book" w:hAnsi="Avenir Book" w:cs="Avenir Book"/>
          <w:b/>
          <w:bCs/>
          <w:color w:val="000000"/>
          <w:sz w:val="22"/>
          <w:szCs w:val="22"/>
        </w:rPr>
      </w:pPr>
      <w:r>
        <w:rPr>
          <w:rFonts w:ascii="Avenir Book" w:hAnsi="Avenir Book" w:cs="Avenir Book"/>
          <w:b/>
          <w:bCs/>
          <w:color w:val="000000"/>
          <w:sz w:val="22"/>
          <w:szCs w:val="22"/>
        </w:rPr>
        <w:lastRenderedPageBreak/>
        <w:t>JOIN THE CONVERSATION</w:t>
      </w:r>
    </w:p>
    <w:p w14:paraId="04681ABB" w14:textId="77777777" w:rsidR="00950E51" w:rsidRPr="0094583B" w:rsidRDefault="00950E51" w:rsidP="00950E51">
      <w:pPr>
        <w:autoSpaceDE w:val="0"/>
        <w:autoSpaceDN w:val="0"/>
        <w:adjustRightInd w:val="0"/>
        <w:spacing w:after="100"/>
        <w:rPr>
          <w:rFonts w:ascii="Avenir Book" w:hAnsi="Avenir Book" w:cs="Avenir Book"/>
          <w:color w:val="000000"/>
          <w:sz w:val="11"/>
          <w:szCs w:val="11"/>
        </w:rPr>
      </w:pPr>
    </w:p>
    <w:p w14:paraId="28D63168" w14:textId="77777777" w:rsidR="00950E51" w:rsidRDefault="00950E51" w:rsidP="00950E51">
      <w:pPr>
        <w:autoSpaceDE w:val="0"/>
        <w:autoSpaceDN w:val="0"/>
        <w:adjustRightInd w:val="0"/>
        <w:spacing w:after="100"/>
        <w:rPr>
          <w:rFonts w:ascii="Avenir Book" w:hAnsi="Avenir Book" w:cs="Avenir Book"/>
          <w:color w:val="000000"/>
          <w:sz w:val="22"/>
          <w:szCs w:val="22"/>
        </w:rPr>
      </w:pPr>
      <w:r>
        <w:rPr>
          <w:rFonts w:ascii="Avenir Book" w:hAnsi="Avenir Book" w:cs="Avenir Book"/>
          <w:i/>
          <w:iCs/>
          <w:color w:val="000000"/>
          <w:sz w:val="22"/>
          <w:szCs w:val="22"/>
        </w:rPr>
        <w:t>Fragments of Folklore</w:t>
      </w:r>
      <w:r>
        <w:rPr>
          <w:rFonts w:ascii="Avenir Book" w:hAnsi="Avenir Book" w:cs="Avenir Book"/>
          <w:color w:val="000000"/>
          <w:sz w:val="22"/>
          <w:szCs w:val="22"/>
        </w:rPr>
        <w:t xml:space="preserve"> is a unique opportunity to experience a bold reimagining of cultural identity, artistic innovation and accessibility in contemporary art. The exhibition also marks a time when Saudi Arabia is asserting its place in this historic trajectory – not as a passive observer of global art history, but as an active participant shaping its future.</w:t>
      </w:r>
    </w:p>
    <w:p w14:paraId="128D9975" w14:textId="77777777" w:rsidR="00FA1674" w:rsidRPr="0094583B" w:rsidRDefault="00FA1674" w:rsidP="00950E51">
      <w:pPr>
        <w:autoSpaceDE w:val="0"/>
        <w:autoSpaceDN w:val="0"/>
        <w:adjustRightInd w:val="0"/>
        <w:spacing w:after="100"/>
        <w:rPr>
          <w:rFonts w:ascii="Avenir Book" w:hAnsi="Avenir Book" w:cs="Avenir Book"/>
          <w:color w:val="000000"/>
          <w:sz w:val="15"/>
          <w:szCs w:val="15"/>
        </w:rPr>
      </w:pPr>
    </w:p>
    <w:p w14:paraId="3C322279" w14:textId="4DD57F9D" w:rsidR="00950E51" w:rsidRDefault="00950E51" w:rsidP="00950E51">
      <w:pPr>
        <w:autoSpaceDE w:val="0"/>
        <w:autoSpaceDN w:val="0"/>
        <w:adjustRightInd w:val="0"/>
        <w:spacing w:after="100"/>
        <w:rPr>
          <w:rFonts w:ascii="Avenir Book" w:hAnsi="Avenir Book" w:cs="Avenir Book"/>
          <w:color w:val="000000"/>
          <w:sz w:val="22"/>
          <w:szCs w:val="22"/>
        </w:rPr>
      </w:pPr>
      <w:r>
        <w:rPr>
          <w:rFonts w:ascii="Avenir Book" w:hAnsi="Avenir Book" w:cs="Avenir Book"/>
          <w:color w:val="000000"/>
          <w:sz w:val="22"/>
          <w:szCs w:val="22"/>
        </w:rPr>
        <w:t xml:space="preserve">This is more than an exhibition. </w:t>
      </w:r>
      <w:r w:rsidRPr="00FA1674">
        <w:rPr>
          <w:rFonts w:ascii="Avenir Book" w:hAnsi="Avenir Book" w:cs="Avenir Book"/>
          <w:b/>
          <w:bCs/>
          <w:color w:val="000000"/>
          <w:sz w:val="22"/>
          <w:szCs w:val="22"/>
        </w:rPr>
        <w:t>This is a cultural reckoning.</w:t>
      </w:r>
      <w:r>
        <w:rPr>
          <w:rFonts w:ascii="Avenir Book" w:hAnsi="Avenir Book" w:cs="Avenir Book"/>
          <w:color w:val="000000"/>
          <w:sz w:val="22"/>
          <w:szCs w:val="22"/>
        </w:rPr>
        <w:t xml:space="preserve"> </w:t>
      </w:r>
    </w:p>
    <w:p w14:paraId="6A613E91" w14:textId="77777777" w:rsidR="00950E51" w:rsidRDefault="00950E51" w:rsidP="00950E51">
      <w:pPr>
        <w:autoSpaceDE w:val="0"/>
        <w:autoSpaceDN w:val="0"/>
        <w:adjustRightInd w:val="0"/>
        <w:spacing w:after="100"/>
        <w:rPr>
          <w:rFonts w:ascii="Avenir Book" w:hAnsi="Avenir Book" w:cs="Avenir Book"/>
          <w:color w:val="000000"/>
          <w:sz w:val="22"/>
          <w:szCs w:val="22"/>
        </w:rPr>
      </w:pPr>
      <w:r>
        <w:rPr>
          <w:rFonts w:ascii="Avenir Book" w:hAnsi="Avenir Book" w:cs="Avenir Book"/>
          <w:b/>
          <w:bCs/>
          <w:color w:val="000000"/>
          <w:sz w:val="22"/>
          <w:szCs w:val="22"/>
        </w:rPr>
        <w:t>JOIN US.</w:t>
      </w:r>
    </w:p>
    <w:p w14:paraId="577EDFA5" w14:textId="77777777" w:rsidR="00FA1674" w:rsidRDefault="00FA1674" w:rsidP="00FA1674">
      <w:pPr>
        <w:tabs>
          <w:tab w:val="left" w:pos="360"/>
          <w:tab w:val="left" w:pos="720"/>
        </w:tabs>
        <w:autoSpaceDE w:val="0"/>
        <w:autoSpaceDN w:val="0"/>
        <w:adjustRightInd w:val="0"/>
        <w:spacing w:after="100"/>
        <w:rPr>
          <w:rFonts w:ascii="Avenir Book" w:hAnsi="Avenir Book" w:cs="Avenir Book"/>
          <w:b/>
          <w:bCs/>
          <w:color w:val="000000"/>
          <w:sz w:val="22"/>
          <w:szCs w:val="22"/>
        </w:rPr>
      </w:pPr>
    </w:p>
    <w:p w14:paraId="2FAA2CE0" w14:textId="77DF553A" w:rsidR="00950E51" w:rsidRPr="00FA1674" w:rsidRDefault="00950E51" w:rsidP="00FA1674">
      <w:pPr>
        <w:pStyle w:val="ListParagraph"/>
        <w:numPr>
          <w:ilvl w:val="0"/>
          <w:numId w:val="4"/>
        </w:numPr>
        <w:tabs>
          <w:tab w:val="left" w:pos="360"/>
          <w:tab w:val="left" w:pos="720"/>
        </w:tabs>
        <w:autoSpaceDE w:val="0"/>
        <w:autoSpaceDN w:val="0"/>
        <w:adjustRightInd w:val="0"/>
        <w:spacing w:after="100"/>
        <w:rPr>
          <w:rFonts w:ascii="Avenir Book" w:hAnsi="Avenir Book" w:cs="Avenir Book"/>
          <w:b/>
          <w:bCs/>
          <w:color w:val="000000"/>
          <w:sz w:val="22"/>
          <w:szCs w:val="22"/>
        </w:rPr>
      </w:pPr>
      <w:r w:rsidRPr="00FA1674">
        <w:rPr>
          <w:rFonts w:ascii="Avenir Book" w:hAnsi="Avenir Book" w:cs="Avenir Book"/>
          <w:b/>
          <w:bCs/>
          <w:color w:val="000000"/>
          <w:sz w:val="22"/>
          <w:szCs w:val="22"/>
        </w:rPr>
        <w:t xml:space="preserve">Ends </w:t>
      </w:r>
      <w:r w:rsidR="00FA1674" w:rsidRPr="00FA1674">
        <w:rPr>
          <w:rFonts w:ascii="Avenir Book" w:hAnsi="Avenir Book" w:cs="Avenir Book"/>
          <w:color w:val="000000"/>
          <w:sz w:val="22"/>
          <w:szCs w:val="22"/>
        </w:rPr>
        <w:t>-</w:t>
      </w:r>
    </w:p>
    <w:p w14:paraId="35E8E6CB" w14:textId="77777777" w:rsidR="0094583B" w:rsidRDefault="0094583B" w:rsidP="00950E51">
      <w:pPr>
        <w:autoSpaceDE w:val="0"/>
        <w:autoSpaceDN w:val="0"/>
        <w:adjustRightInd w:val="0"/>
        <w:spacing w:after="100"/>
        <w:rPr>
          <w:rFonts w:ascii="Avenir Book" w:hAnsi="Avenir Book" w:cs="Avenir Book"/>
          <w:b/>
          <w:bCs/>
          <w:color w:val="000000"/>
          <w:sz w:val="22"/>
          <w:szCs w:val="22"/>
        </w:rPr>
      </w:pPr>
    </w:p>
    <w:p w14:paraId="3DD629BA" w14:textId="4ABE3861" w:rsidR="00950E51" w:rsidRDefault="00950E51" w:rsidP="00950E51">
      <w:pPr>
        <w:autoSpaceDE w:val="0"/>
        <w:autoSpaceDN w:val="0"/>
        <w:adjustRightInd w:val="0"/>
        <w:spacing w:after="100"/>
        <w:rPr>
          <w:rFonts w:ascii="Avenir Book" w:hAnsi="Avenir Book" w:cs="Avenir Book"/>
          <w:b/>
          <w:bCs/>
          <w:color w:val="000000"/>
          <w:sz w:val="22"/>
          <w:szCs w:val="22"/>
        </w:rPr>
      </w:pPr>
      <w:r>
        <w:rPr>
          <w:rFonts w:ascii="Avenir Book" w:hAnsi="Avenir Book" w:cs="Avenir Book"/>
          <w:b/>
          <w:bCs/>
          <w:color w:val="000000"/>
          <w:sz w:val="22"/>
          <w:szCs w:val="22"/>
        </w:rPr>
        <w:t xml:space="preserve">EDITOR’S NOTE: </w:t>
      </w:r>
    </w:p>
    <w:p w14:paraId="5C0BA1DB" w14:textId="77777777" w:rsidR="00950E51" w:rsidRDefault="00950E51" w:rsidP="00950E51">
      <w:pPr>
        <w:autoSpaceDE w:val="0"/>
        <w:autoSpaceDN w:val="0"/>
        <w:adjustRightInd w:val="0"/>
        <w:spacing w:after="100"/>
        <w:rPr>
          <w:rFonts w:ascii="Avenir Book" w:hAnsi="Avenir Book" w:cs="Avenir Book"/>
          <w:color w:val="000000"/>
          <w:sz w:val="22"/>
          <w:szCs w:val="22"/>
        </w:rPr>
      </w:pPr>
      <w:r>
        <w:rPr>
          <w:rFonts w:ascii="Avenir Book" w:hAnsi="Avenir Book" w:cs="Avenir Book"/>
          <w:color w:val="000000"/>
          <w:sz w:val="22"/>
          <w:szCs w:val="22"/>
        </w:rPr>
        <w:t>April 30 – May 12, 2025</w:t>
      </w:r>
    </w:p>
    <w:p w14:paraId="454D2DDE" w14:textId="27E5DA02" w:rsidR="00950E51" w:rsidRDefault="00950E51" w:rsidP="00950E51">
      <w:pPr>
        <w:autoSpaceDE w:val="0"/>
        <w:autoSpaceDN w:val="0"/>
        <w:adjustRightInd w:val="0"/>
        <w:spacing w:after="100"/>
        <w:rPr>
          <w:rFonts w:ascii="Avenir Book" w:hAnsi="Avenir Book" w:cs="Avenir Book"/>
          <w:color w:val="000000"/>
          <w:sz w:val="22"/>
          <w:szCs w:val="22"/>
        </w:rPr>
      </w:pPr>
      <w:r>
        <w:rPr>
          <w:rFonts w:ascii="Avenir Book" w:hAnsi="Avenir Book" w:cs="Avenir Book"/>
          <w:color w:val="000000"/>
          <w:sz w:val="22"/>
          <w:szCs w:val="22"/>
        </w:rPr>
        <w:t>JAX District, Riyadh, Saudi Arabia</w:t>
      </w:r>
    </w:p>
    <w:p w14:paraId="37E9562B" w14:textId="622B74E6" w:rsidR="00467C77" w:rsidRDefault="00467C77" w:rsidP="00950E51">
      <w:pPr>
        <w:autoSpaceDE w:val="0"/>
        <w:autoSpaceDN w:val="0"/>
        <w:adjustRightInd w:val="0"/>
        <w:spacing w:after="100"/>
        <w:rPr>
          <w:rFonts w:ascii="Avenir Book" w:hAnsi="Avenir Book" w:cs="Avenir Book"/>
          <w:color w:val="000000"/>
          <w:sz w:val="22"/>
          <w:szCs w:val="22"/>
        </w:rPr>
      </w:pPr>
      <w:r w:rsidRPr="00467C77">
        <w:rPr>
          <w:rFonts w:ascii="Avenir Book" w:hAnsi="Avenir Book" w:cs="Avenir Book"/>
          <w:b/>
          <w:bCs/>
          <w:color w:val="000000"/>
          <w:sz w:val="22"/>
          <w:szCs w:val="22"/>
        </w:rPr>
        <w:t>Press Preview 28</w:t>
      </w:r>
      <w:r w:rsidRPr="00467C77">
        <w:rPr>
          <w:rFonts w:ascii="Avenir Book" w:hAnsi="Avenir Book" w:cs="Avenir Book"/>
          <w:b/>
          <w:bCs/>
          <w:color w:val="000000"/>
          <w:sz w:val="22"/>
          <w:szCs w:val="22"/>
          <w:vertAlign w:val="superscript"/>
        </w:rPr>
        <w:t>th</w:t>
      </w:r>
      <w:r w:rsidRPr="00467C77">
        <w:rPr>
          <w:rFonts w:ascii="Avenir Book" w:hAnsi="Avenir Book" w:cs="Avenir Book"/>
          <w:b/>
          <w:bCs/>
          <w:color w:val="000000"/>
          <w:sz w:val="22"/>
          <w:szCs w:val="22"/>
        </w:rPr>
        <w:t xml:space="preserve"> </w:t>
      </w:r>
      <w:r w:rsidR="009252C2">
        <w:rPr>
          <w:rFonts w:ascii="Avenir Book" w:hAnsi="Avenir Book" w:cs="Avenir Book"/>
          <w:b/>
          <w:bCs/>
          <w:color w:val="000000"/>
          <w:sz w:val="22"/>
          <w:szCs w:val="22"/>
        </w:rPr>
        <w:t>April</w:t>
      </w:r>
      <w:r w:rsidRPr="00467C77">
        <w:rPr>
          <w:rFonts w:ascii="Avenir Book" w:hAnsi="Avenir Book" w:cs="Avenir Book"/>
          <w:b/>
          <w:bCs/>
          <w:color w:val="000000"/>
          <w:sz w:val="22"/>
          <w:szCs w:val="22"/>
        </w:rPr>
        <w:t>:</w:t>
      </w:r>
      <w:r>
        <w:rPr>
          <w:rFonts w:ascii="Avenir Book" w:hAnsi="Avenir Book" w:cs="Avenir Book"/>
          <w:color w:val="000000"/>
          <w:sz w:val="22"/>
          <w:szCs w:val="22"/>
        </w:rPr>
        <w:t xml:space="preserve"> By Invitation Only</w:t>
      </w:r>
    </w:p>
    <w:p w14:paraId="0F738F33" w14:textId="77777777" w:rsidR="0094583B" w:rsidRDefault="00950E51" w:rsidP="00950E51">
      <w:pPr>
        <w:autoSpaceDE w:val="0"/>
        <w:autoSpaceDN w:val="0"/>
        <w:adjustRightInd w:val="0"/>
        <w:spacing w:after="100"/>
        <w:rPr>
          <w:rFonts w:ascii="MS Mincho" w:eastAsia="MS Mincho" w:hAnsi="MS Mincho" w:cs="MS Mincho"/>
          <w:color w:val="000000"/>
          <w:sz w:val="22"/>
          <w:szCs w:val="22"/>
        </w:rPr>
      </w:pPr>
      <w:r>
        <w:rPr>
          <w:rFonts w:ascii="Avenir Book" w:hAnsi="Avenir Book" w:cs="Avenir Book"/>
          <w:b/>
          <w:bCs/>
          <w:color w:val="000000"/>
          <w:sz w:val="22"/>
          <w:szCs w:val="22"/>
        </w:rPr>
        <w:t>For interviews, media access, and further information, please contact:</w:t>
      </w:r>
      <w:r>
        <w:rPr>
          <w:rFonts w:ascii="MS Mincho" w:eastAsia="MS Mincho" w:hAnsi="MS Mincho" w:cs="MS Mincho" w:hint="eastAsia"/>
          <w:color w:val="000000"/>
          <w:sz w:val="22"/>
          <w:szCs w:val="22"/>
        </w:rPr>
        <w:t> </w:t>
      </w:r>
    </w:p>
    <w:p w14:paraId="3CE57949" w14:textId="3CD1AFE4" w:rsidR="00950E51" w:rsidRDefault="00130F6F" w:rsidP="00950E51">
      <w:pPr>
        <w:autoSpaceDE w:val="0"/>
        <w:autoSpaceDN w:val="0"/>
        <w:adjustRightInd w:val="0"/>
        <w:spacing w:after="100"/>
        <w:rPr>
          <w:rFonts w:ascii="Avenir Book" w:hAnsi="Avenir Book" w:cs="Avenir Book"/>
          <w:color w:val="000000"/>
          <w:sz w:val="22"/>
          <w:szCs w:val="22"/>
        </w:rPr>
      </w:pPr>
      <w:hyperlink r:id="rId17" w:history="1">
        <w:r w:rsidR="0094583B" w:rsidRPr="00130F6F">
          <w:rPr>
            <w:rStyle w:val="Hyperlink"/>
            <w:rFonts w:ascii="Avenir Book" w:hAnsi="Avenir Book" w:cs="Avenir Book"/>
            <w:sz w:val="22"/>
            <w:szCs w:val="22"/>
          </w:rPr>
          <w:t>GIFFORD PR</w:t>
        </w:r>
      </w:hyperlink>
      <w:r w:rsidR="0094583B">
        <w:rPr>
          <w:rFonts w:ascii="Avenir Book" w:hAnsi="Avenir Book" w:cs="Avenir Book"/>
          <w:color w:val="000000"/>
          <w:sz w:val="22"/>
          <w:szCs w:val="22"/>
        </w:rPr>
        <w:t xml:space="preserve"> </w:t>
      </w:r>
    </w:p>
    <w:p w14:paraId="5481A8FC" w14:textId="77777777" w:rsidR="009317A4" w:rsidRPr="009317A4" w:rsidRDefault="0062640D" w:rsidP="00950E51">
      <w:pPr>
        <w:autoSpaceDE w:val="0"/>
        <w:autoSpaceDN w:val="0"/>
        <w:adjustRightInd w:val="0"/>
        <w:spacing w:after="100"/>
        <w:rPr>
          <w:rFonts w:ascii="Avenir Book" w:hAnsi="Avenir Book" w:cs="Avenir Book"/>
          <w:b/>
          <w:bCs/>
          <w:color w:val="000000"/>
          <w:sz w:val="22"/>
          <w:szCs w:val="22"/>
        </w:rPr>
      </w:pPr>
      <w:r w:rsidRPr="009317A4">
        <w:rPr>
          <w:rFonts w:ascii="Avenir Book" w:hAnsi="Avenir Book" w:cs="Avenir Book"/>
          <w:b/>
          <w:bCs/>
          <w:color w:val="000000"/>
          <w:sz w:val="22"/>
          <w:szCs w:val="22"/>
        </w:rPr>
        <w:t xml:space="preserve">For images please click </w:t>
      </w:r>
      <w:hyperlink r:id="rId18" w:history="1">
        <w:r w:rsidRPr="009317A4">
          <w:rPr>
            <w:rStyle w:val="Hyperlink"/>
            <w:rFonts w:ascii="Avenir Book" w:hAnsi="Avenir Book" w:cs="Avenir Book"/>
            <w:b/>
            <w:bCs/>
            <w:sz w:val="22"/>
            <w:szCs w:val="22"/>
          </w:rPr>
          <w:t>he</w:t>
        </w:r>
        <w:r w:rsidRPr="009317A4">
          <w:rPr>
            <w:rStyle w:val="Hyperlink"/>
            <w:rFonts w:ascii="Avenir Book" w:hAnsi="Avenir Book" w:cs="Avenir Book"/>
            <w:b/>
            <w:bCs/>
            <w:sz w:val="22"/>
            <w:szCs w:val="22"/>
          </w:rPr>
          <w:t>r</w:t>
        </w:r>
        <w:r w:rsidRPr="009317A4">
          <w:rPr>
            <w:rStyle w:val="Hyperlink"/>
            <w:rFonts w:ascii="Avenir Book" w:hAnsi="Avenir Book" w:cs="Avenir Book"/>
            <w:b/>
            <w:bCs/>
            <w:sz w:val="22"/>
            <w:szCs w:val="22"/>
          </w:rPr>
          <w:t>e</w:t>
        </w:r>
      </w:hyperlink>
    </w:p>
    <w:p w14:paraId="4A6AC4FA" w14:textId="4A2C5BA5" w:rsidR="00950E51" w:rsidRDefault="00950E51" w:rsidP="00950E51">
      <w:pPr>
        <w:autoSpaceDE w:val="0"/>
        <w:autoSpaceDN w:val="0"/>
        <w:adjustRightInd w:val="0"/>
        <w:spacing w:after="100"/>
        <w:rPr>
          <w:rFonts w:ascii="Avenir Book" w:hAnsi="Avenir Book" w:cs="Avenir Book"/>
          <w:color w:val="000000"/>
          <w:sz w:val="22"/>
          <w:szCs w:val="22"/>
        </w:rPr>
      </w:pPr>
      <w:r>
        <w:rPr>
          <w:rFonts w:ascii="Avenir Book" w:hAnsi="Avenir Book" w:cs="Avenir Book"/>
          <w:noProof/>
          <w:color w:val="000000"/>
          <w:sz w:val="22"/>
          <w:szCs w:val="22"/>
        </w:rPr>
        <w:drawing>
          <wp:inline distT="0" distB="0" distL="0" distR="0" wp14:anchorId="5D502C23" wp14:editId="2DF73082">
            <wp:extent cx="5715000" cy="3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
                    </a:xfrm>
                    <a:prstGeom prst="rect">
                      <a:avLst/>
                    </a:prstGeom>
                    <a:noFill/>
                    <a:ln>
                      <a:noFill/>
                    </a:ln>
                  </pic:spPr>
                </pic:pic>
              </a:graphicData>
            </a:graphic>
          </wp:inline>
        </w:drawing>
      </w:r>
    </w:p>
    <w:p w14:paraId="3DBC6A03" w14:textId="77777777" w:rsidR="006F1219" w:rsidRDefault="006F1219" w:rsidP="00950E51">
      <w:pPr>
        <w:autoSpaceDE w:val="0"/>
        <w:autoSpaceDN w:val="0"/>
        <w:adjustRightInd w:val="0"/>
        <w:spacing w:after="100"/>
        <w:rPr>
          <w:rFonts w:ascii="Avenir Book" w:hAnsi="Avenir Book" w:cs="Avenir Book"/>
          <w:b/>
          <w:bCs/>
          <w:color w:val="000000"/>
          <w:sz w:val="22"/>
          <w:szCs w:val="22"/>
        </w:rPr>
      </w:pPr>
    </w:p>
    <w:p w14:paraId="7D139464" w14:textId="61EF8B35" w:rsidR="00950E51" w:rsidRDefault="00950E51" w:rsidP="00950E51">
      <w:pPr>
        <w:autoSpaceDE w:val="0"/>
        <w:autoSpaceDN w:val="0"/>
        <w:adjustRightInd w:val="0"/>
        <w:spacing w:after="100"/>
        <w:rPr>
          <w:rFonts w:ascii="Avenir Book" w:hAnsi="Avenir Book" w:cs="Avenir Book"/>
          <w:b/>
          <w:bCs/>
          <w:color w:val="000000"/>
          <w:sz w:val="22"/>
          <w:szCs w:val="22"/>
        </w:rPr>
      </w:pPr>
      <w:r>
        <w:rPr>
          <w:rFonts w:ascii="Avenir Book" w:hAnsi="Avenir Book" w:cs="Avenir Book"/>
          <w:b/>
          <w:bCs/>
          <w:color w:val="000000"/>
          <w:sz w:val="22"/>
          <w:szCs w:val="22"/>
        </w:rPr>
        <w:t>ABOUT THE ARTISTS:</w:t>
      </w:r>
    </w:p>
    <w:p w14:paraId="7330BDE8" w14:textId="77777777" w:rsidR="00950E51" w:rsidRDefault="00950E51" w:rsidP="00950E51">
      <w:pPr>
        <w:autoSpaceDE w:val="0"/>
        <w:autoSpaceDN w:val="0"/>
        <w:adjustRightInd w:val="0"/>
        <w:jc w:val="both"/>
        <w:rPr>
          <w:rFonts w:ascii="Avenir Light" w:hAnsi="Avenir Light" w:cs="Avenir Light"/>
          <w:color w:val="000000"/>
          <w:sz w:val="20"/>
          <w:szCs w:val="20"/>
        </w:rPr>
      </w:pPr>
      <w:proofErr w:type="spellStart"/>
      <w:r>
        <w:rPr>
          <w:rFonts w:ascii="Avenir Book" w:hAnsi="Avenir Book" w:cs="Avenir Book"/>
          <w:b/>
          <w:bCs/>
          <w:color w:val="000000"/>
          <w:sz w:val="20"/>
          <w:szCs w:val="20"/>
        </w:rPr>
        <w:t>Hamra</w:t>
      </w:r>
      <w:proofErr w:type="spellEnd"/>
      <w:r>
        <w:rPr>
          <w:rFonts w:ascii="Avenir Book" w:hAnsi="Avenir Book" w:cs="Avenir Book"/>
          <w:b/>
          <w:bCs/>
          <w:color w:val="000000"/>
          <w:sz w:val="20"/>
          <w:szCs w:val="20"/>
        </w:rPr>
        <w:t xml:space="preserve"> Abbas (Pakistan) </w:t>
      </w:r>
    </w:p>
    <w:p w14:paraId="2FF2579B" w14:textId="104F063A" w:rsidR="00950E51" w:rsidRDefault="00950E51" w:rsidP="00950E51">
      <w:pPr>
        <w:autoSpaceDE w:val="0"/>
        <w:autoSpaceDN w:val="0"/>
        <w:adjustRightInd w:val="0"/>
        <w:jc w:val="both"/>
        <w:rPr>
          <w:rFonts w:ascii="Avenir Light" w:hAnsi="Avenir Light" w:cs="Avenir Light"/>
          <w:color w:val="000000"/>
          <w:sz w:val="20"/>
          <w:szCs w:val="20"/>
        </w:rPr>
      </w:pPr>
      <w:r>
        <w:rPr>
          <w:rFonts w:ascii="Avenir Light" w:hAnsi="Avenir Light" w:cs="Avenir Light"/>
          <w:color w:val="000000"/>
          <w:sz w:val="20"/>
          <w:szCs w:val="20"/>
        </w:rPr>
        <w:t>An internationally</w:t>
      </w:r>
      <w:r w:rsidR="0077178E">
        <w:rPr>
          <w:rFonts w:ascii="Avenir Light" w:hAnsi="Avenir Light" w:cs="Avenir Light"/>
          <w:color w:val="000000"/>
          <w:sz w:val="20"/>
          <w:szCs w:val="20"/>
        </w:rPr>
        <w:t xml:space="preserve"> </w:t>
      </w:r>
      <w:r>
        <w:rPr>
          <w:rFonts w:ascii="Avenir Light" w:hAnsi="Avenir Light" w:cs="Avenir Light"/>
          <w:color w:val="000000"/>
          <w:sz w:val="20"/>
          <w:szCs w:val="20"/>
        </w:rPr>
        <w:t>recogni</w:t>
      </w:r>
      <w:r w:rsidR="0077178E">
        <w:rPr>
          <w:rFonts w:ascii="Avenir Light" w:hAnsi="Avenir Light" w:cs="Avenir Light"/>
          <w:color w:val="000000"/>
          <w:sz w:val="20"/>
          <w:szCs w:val="20"/>
        </w:rPr>
        <w:t>s</w:t>
      </w:r>
      <w:r>
        <w:rPr>
          <w:rFonts w:ascii="Avenir Light" w:hAnsi="Avenir Light" w:cs="Avenir Light"/>
          <w:color w:val="000000"/>
          <w:sz w:val="20"/>
          <w:szCs w:val="20"/>
        </w:rPr>
        <w:t>ed artist who</w:t>
      </w:r>
      <w:r w:rsidR="0077178E">
        <w:rPr>
          <w:rFonts w:ascii="Avenir Light" w:hAnsi="Avenir Light" w:cs="Avenir Light"/>
          <w:color w:val="000000"/>
          <w:sz w:val="20"/>
          <w:szCs w:val="20"/>
        </w:rPr>
        <w:t>,</w:t>
      </w:r>
      <w:r>
        <w:rPr>
          <w:rFonts w:ascii="Avenir Light" w:hAnsi="Avenir Light" w:cs="Avenir Light"/>
          <w:color w:val="000000"/>
          <w:sz w:val="20"/>
          <w:szCs w:val="20"/>
        </w:rPr>
        <w:t xml:space="preserve"> by merging classical and contemporary perspectives, challenges historical and religious iconography. Incorporating miniature painting, marble inlay, and historically rooted craftsmanship, she demonstrates how artistic heritage is a living entity that can be transformed, layered, and reinterpreted. Abbas has been featured in major biennales and museums, including the Venice Biennale and the Sharjah Biennial.</w:t>
      </w:r>
    </w:p>
    <w:p w14:paraId="7F17A58E" w14:textId="77777777" w:rsidR="00950E51" w:rsidRDefault="00950E51" w:rsidP="00950E51">
      <w:pPr>
        <w:autoSpaceDE w:val="0"/>
        <w:autoSpaceDN w:val="0"/>
        <w:adjustRightInd w:val="0"/>
        <w:jc w:val="both"/>
        <w:rPr>
          <w:rFonts w:ascii="Avenir Light" w:hAnsi="Avenir Light" w:cs="Avenir Light"/>
          <w:color w:val="000000"/>
          <w:sz w:val="20"/>
          <w:szCs w:val="20"/>
        </w:rPr>
      </w:pPr>
    </w:p>
    <w:p w14:paraId="49372708" w14:textId="288C530C" w:rsidR="00950E51" w:rsidRDefault="00950E51" w:rsidP="00950E51">
      <w:pPr>
        <w:autoSpaceDE w:val="0"/>
        <w:autoSpaceDN w:val="0"/>
        <w:adjustRightInd w:val="0"/>
        <w:jc w:val="both"/>
        <w:rPr>
          <w:rFonts w:ascii="Avenir Light" w:hAnsi="Avenir Light" w:cs="Avenir Light"/>
          <w:color w:val="000000"/>
          <w:sz w:val="20"/>
          <w:szCs w:val="20"/>
        </w:rPr>
      </w:pPr>
      <w:proofErr w:type="spellStart"/>
      <w:r>
        <w:rPr>
          <w:rFonts w:ascii="Avenir Book" w:hAnsi="Avenir Book" w:cs="Avenir Book"/>
          <w:b/>
          <w:bCs/>
          <w:color w:val="000000"/>
          <w:sz w:val="20"/>
          <w:szCs w:val="20"/>
        </w:rPr>
        <w:t>Lulwah</w:t>
      </w:r>
      <w:proofErr w:type="spellEnd"/>
      <w:r>
        <w:rPr>
          <w:rFonts w:ascii="Avenir Book" w:hAnsi="Avenir Book" w:cs="Avenir Book"/>
          <w:b/>
          <w:bCs/>
          <w:color w:val="000000"/>
          <w:sz w:val="20"/>
          <w:szCs w:val="20"/>
        </w:rPr>
        <w:t xml:space="preserve"> Al</w:t>
      </w:r>
      <w:r w:rsidR="0094583B">
        <w:rPr>
          <w:rFonts w:ascii="Avenir Book" w:hAnsi="Avenir Book" w:cs="Avenir Book"/>
          <w:b/>
          <w:bCs/>
          <w:color w:val="000000"/>
          <w:sz w:val="20"/>
          <w:szCs w:val="20"/>
        </w:rPr>
        <w:t xml:space="preserve"> </w:t>
      </w:r>
      <w:proofErr w:type="spellStart"/>
      <w:r>
        <w:rPr>
          <w:rFonts w:ascii="Avenir Book" w:hAnsi="Avenir Book" w:cs="Avenir Book"/>
          <w:b/>
          <w:bCs/>
          <w:color w:val="000000"/>
          <w:sz w:val="20"/>
          <w:szCs w:val="20"/>
        </w:rPr>
        <w:t>Homoud</w:t>
      </w:r>
      <w:proofErr w:type="spellEnd"/>
      <w:r>
        <w:rPr>
          <w:rFonts w:ascii="Avenir Light" w:hAnsi="Avenir Light" w:cs="Avenir Light"/>
          <w:color w:val="000000"/>
          <w:sz w:val="20"/>
          <w:szCs w:val="20"/>
        </w:rPr>
        <w:t xml:space="preserve"> (Saudi Arabia)</w:t>
      </w:r>
    </w:p>
    <w:p w14:paraId="63E12DDA" w14:textId="7781FA94" w:rsidR="00950E51" w:rsidRDefault="00950E51" w:rsidP="00950E51">
      <w:pPr>
        <w:autoSpaceDE w:val="0"/>
        <w:autoSpaceDN w:val="0"/>
        <w:adjustRightInd w:val="0"/>
        <w:jc w:val="both"/>
        <w:rPr>
          <w:rFonts w:ascii="Avenir Light" w:hAnsi="Avenir Light" w:cs="Avenir Light"/>
          <w:color w:val="000000"/>
          <w:sz w:val="20"/>
          <w:szCs w:val="20"/>
        </w:rPr>
      </w:pPr>
      <w:r>
        <w:rPr>
          <w:rFonts w:ascii="Avenir Light" w:hAnsi="Avenir Light" w:cs="Avenir Light"/>
          <w:color w:val="000000"/>
          <w:sz w:val="20"/>
          <w:szCs w:val="20"/>
        </w:rPr>
        <w:t>A pioneer in mathematical calligraphy who transforms the Middle East’s rich linguistic traditions into strikingly modern visual languages. By using deconstructed calligraphic elements, she reveals the underlying logic and rhythm of Islamic aesthetics, reinterpreting its timeless language through modern expression. Al</w:t>
      </w:r>
      <w:r w:rsidR="0094583B">
        <w:rPr>
          <w:rFonts w:ascii="Avenir Light" w:hAnsi="Avenir Light" w:cs="Avenir Light"/>
          <w:color w:val="000000"/>
          <w:sz w:val="20"/>
          <w:szCs w:val="20"/>
        </w:rPr>
        <w:t xml:space="preserve"> </w:t>
      </w:r>
      <w:proofErr w:type="spellStart"/>
      <w:r>
        <w:rPr>
          <w:rFonts w:ascii="Avenir Light" w:hAnsi="Avenir Light" w:cs="Avenir Light"/>
          <w:color w:val="000000"/>
          <w:sz w:val="20"/>
          <w:szCs w:val="20"/>
        </w:rPr>
        <w:t>Homoud</w:t>
      </w:r>
      <w:proofErr w:type="spellEnd"/>
      <w:r>
        <w:rPr>
          <w:rFonts w:ascii="Avenir Light" w:hAnsi="Avenir Light" w:cs="Avenir Light"/>
          <w:color w:val="000000"/>
          <w:sz w:val="20"/>
          <w:szCs w:val="20"/>
        </w:rPr>
        <w:t xml:space="preserve"> is also founder of the Riyadh-based LAHAF Art Foundation, which nurtures artistic talent within Saudi Arabia.  Her works are part of permanent collections at the British Museum and LACMA.</w:t>
      </w:r>
    </w:p>
    <w:p w14:paraId="50A8FD21" w14:textId="77777777" w:rsidR="00950E51" w:rsidRDefault="00950E51" w:rsidP="00950E51">
      <w:pPr>
        <w:autoSpaceDE w:val="0"/>
        <w:autoSpaceDN w:val="0"/>
        <w:adjustRightInd w:val="0"/>
        <w:ind w:left="360"/>
        <w:jc w:val="both"/>
        <w:rPr>
          <w:rFonts w:ascii="Avenir Light" w:hAnsi="Avenir Light" w:cs="Avenir Light"/>
          <w:color w:val="000000"/>
          <w:sz w:val="20"/>
          <w:szCs w:val="20"/>
        </w:rPr>
      </w:pPr>
    </w:p>
    <w:p w14:paraId="7E03BB45" w14:textId="77777777" w:rsidR="00950E51" w:rsidRDefault="00950E51" w:rsidP="00950E51">
      <w:pPr>
        <w:autoSpaceDE w:val="0"/>
        <w:autoSpaceDN w:val="0"/>
        <w:adjustRightInd w:val="0"/>
        <w:jc w:val="both"/>
        <w:rPr>
          <w:rFonts w:ascii="Avenir Light" w:hAnsi="Avenir Light" w:cs="Avenir Light"/>
          <w:color w:val="000000"/>
          <w:sz w:val="20"/>
          <w:szCs w:val="20"/>
        </w:rPr>
      </w:pPr>
      <w:r>
        <w:rPr>
          <w:rFonts w:ascii="Avenir Book" w:hAnsi="Avenir Book" w:cs="Avenir Book"/>
          <w:b/>
          <w:bCs/>
          <w:color w:val="000000"/>
          <w:sz w:val="20"/>
          <w:szCs w:val="20"/>
        </w:rPr>
        <w:t xml:space="preserve">Rashid Al Khalifa </w:t>
      </w:r>
      <w:r>
        <w:rPr>
          <w:rFonts w:ascii="Avenir Light" w:hAnsi="Avenir Light" w:cs="Avenir Light"/>
          <w:color w:val="000000"/>
          <w:sz w:val="20"/>
          <w:szCs w:val="20"/>
        </w:rPr>
        <w:t>(Bahrain)</w:t>
      </w:r>
    </w:p>
    <w:p w14:paraId="70342F90" w14:textId="77777777" w:rsidR="00950E51" w:rsidRDefault="00950E51" w:rsidP="00950E51">
      <w:pPr>
        <w:autoSpaceDE w:val="0"/>
        <w:autoSpaceDN w:val="0"/>
        <w:adjustRightInd w:val="0"/>
        <w:jc w:val="both"/>
        <w:rPr>
          <w:rFonts w:ascii="Avenir Light" w:hAnsi="Avenir Light" w:cs="Avenir Light"/>
          <w:color w:val="000000"/>
          <w:sz w:val="20"/>
          <w:szCs w:val="20"/>
        </w:rPr>
      </w:pPr>
      <w:r>
        <w:rPr>
          <w:rFonts w:ascii="Avenir Light" w:hAnsi="Avenir Light" w:cs="Avenir Light"/>
          <w:color w:val="000000"/>
          <w:sz w:val="20"/>
          <w:szCs w:val="20"/>
        </w:rPr>
        <w:lastRenderedPageBreak/>
        <w:t xml:space="preserve">An artist known for his innovative interplay between light, architecture, and form, challenging spatial perception in contemporary Gulf art. His geometric compositions recall the intricate decorative traditions of Islamic art, where patterns served as a means of visual storytelling beyond the written word. </w:t>
      </w:r>
    </w:p>
    <w:p w14:paraId="1D119DED" w14:textId="77777777" w:rsidR="00950E51" w:rsidRDefault="00950E51" w:rsidP="00950E51">
      <w:pPr>
        <w:autoSpaceDE w:val="0"/>
        <w:autoSpaceDN w:val="0"/>
        <w:adjustRightInd w:val="0"/>
        <w:jc w:val="both"/>
        <w:rPr>
          <w:rFonts w:ascii="Avenir Light" w:hAnsi="Avenir Light" w:cs="Avenir Light"/>
          <w:color w:val="000000"/>
          <w:sz w:val="20"/>
          <w:szCs w:val="20"/>
        </w:rPr>
      </w:pPr>
    </w:p>
    <w:p w14:paraId="70F05D8D" w14:textId="77777777" w:rsidR="00950E51" w:rsidRDefault="00950E51" w:rsidP="00950E51">
      <w:pPr>
        <w:autoSpaceDE w:val="0"/>
        <w:autoSpaceDN w:val="0"/>
        <w:adjustRightInd w:val="0"/>
        <w:jc w:val="both"/>
        <w:rPr>
          <w:rFonts w:ascii="Avenir Light" w:hAnsi="Avenir Light" w:cs="Avenir Light"/>
          <w:color w:val="000000"/>
          <w:sz w:val="20"/>
          <w:szCs w:val="20"/>
        </w:rPr>
      </w:pPr>
      <w:proofErr w:type="spellStart"/>
      <w:r>
        <w:rPr>
          <w:rFonts w:ascii="Avenir Book" w:hAnsi="Avenir Book" w:cs="Avenir Book"/>
          <w:b/>
          <w:bCs/>
          <w:color w:val="000000"/>
          <w:sz w:val="20"/>
          <w:szCs w:val="20"/>
        </w:rPr>
        <w:t>Raeda</w:t>
      </w:r>
      <w:proofErr w:type="spellEnd"/>
      <w:r>
        <w:rPr>
          <w:rFonts w:ascii="Avenir Book" w:hAnsi="Avenir Book" w:cs="Avenir Book"/>
          <w:b/>
          <w:bCs/>
          <w:color w:val="000000"/>
          <w:sz w:val="20"/>
          <w:szCs w:val="20"/>
        </w:rPr>
        <w:t xml:space="preserve"> Ashour</w:t>
      </w:r>
      <w:r>
        <w:rPr>
          <w:rFonts w:ascii="Avenir Light" w:hAnsi="Avenir Light" w:cs="Avenir Light"/>
          <w:color w:val="000000"/>
          <w:sz w:val="20"/>
          <w:szCs w:val="20"/>
        </w:rPr>
        <w:t xml:space="preserve"> (Saudi Arabia)</w:t>
      </w:r>
    </w:p>
    <w:p w14:paraId="5041D345" w14:textId="77777777" w:rsidR="00950E51" w:rsidRDefault="00950E51" w:rsidP="00950E51">
      <w:pPr>
        <w:autoSpaceDE w:val="0"/>
        <w:autoSpaceDN w:val="0"/>
        <w:adjustRightInd w:val="0"/>
        <w:jc w:val="both"/>
        <w:rPr>
          <w:rFonts w:ascii="Avenir Light" w:hAnsi="Avenir Light" w:cs="Avenir Light"/>
          <w:color w:val="000000"/>
          <w:sz w:val="20"/>
          <w:szCs w:val="20"/>
        </w:rPr>
      </w:pPr>
      <w:r>
        <w:rPr>
          <w:rFonts w:ascii="Avenir Light" w:hAnsi="Avenir Light" w:cs="Avenir Light"/>
          <w:color w:val="000000"/>
          <w:sz w:val="20"/>
          <w:szCs w:val="20"/>
        </w:rPr>
        <w:t>An artist renowned for reimagining Islamic motifs and architectural elements, merging tradition with contemporary aesthetics in dynamic visual compositions. Her work reconstructs the rhythmic patterns of calligraphy and ornamentation, preserving their aesthetic essence while reshaping them into contemporary compositions that harmonize past and present. After a period of relative quiet, this exhibition reintroduces the folkloric essence of Ashour’s artworks, breathing new life into her distinctive visual language.</w:t>
      </w:r>
    </w:p>
    <w:p w14:paraId="0852F163" w14:textId="77777777" w:rsidR="00950E51" w:rsidRDefault="00950E51" w:rsidP="00950E51">
      <w:pPr>
        <w:autoSpaceDE w:val="0"/>
        <w:autoSpaceDN w:val="0"/>
        <w:adjustRightInd w:val="0"/>
        <w:spacing w:after="100"/>
        <w:jc w:val="both"/>
        <w:rPr>
          <w:rFonts w:ascii="Avenir Book" w:hAnsi="Avenir Book" w:cs="Avenir Book"/>
          <w:b/>
          <w:bCs/>
          <w:color w:val="000000"/>
          <w:sz w:val="20"/>
          <w:szCs w:val="20"/>
        </w:rPr>
      </w:pPr>
    </w:p>
    <w:p w14:paraId="710304FB" w14:textId="08C18817" w:rsidR="00950E51" w:rsidRDefault="00950E51" w:rsidP="00950E51">
      <w:pPr>
        <w:autoSpaceDE w:val="0"/>
        <w:autoSpaceDN w:val="0"/>
        <w:adjustRightInd w:val="0"/>
        <w:spacing w:after="100"/>
        <w:rPr>
          <w:rFonts w:ascii="Avenir Book" w:hAnsi="Avenir Book" w:cs="Avenir Book"/>
          <w:b/>
          <w:bCs/>
          <w:color w:val="000000"/>
          <w:sz w:val="20"/>
          <w:szCs w:val="20"/>
        </w:rPr>
      </w:pPr>
      <w:r>
        <w:rPr>
          <w:rFonts w:ascii="Avenir Book" w:hAnsi="Avenir Book" w:cs="Avenir Book"/>
          <w:b/>
          <w:bCs/>
          <w:color w:val="000000"/>
          <w:sz w:val="20"/>
          <w:szCs w:val="20"/>
        </w:rPr>
        <w:t>ABOUT THE COLLABORATING INSTITUTIONS:</w:t>
      </w:r>
    </w:p>
    <w:p w14:paraId="1BE2FCDC" w14:textId="6DDAD4E3" w:rsidR="00950E51" w:rsidRDefault="00950E51" w:rsidP="00562F67">
      <w:pPr>
        <w:autoSpaceDE w:val="0"/>
        <w:autoSpaceDN w:val="0"/>
        <w:adjustRightInd w:val="0"/>
        <w:rPr>
          <w:rFonts w:ascii="Avenir Book" w:hAnsi="Avenir Book" w:cs="Avenir Book"/>
          <w:b/>
          <w:bCs/>
          <w:color w:val="000000"/>
          <w:sz w:val="20"/>
          <w:szCs w:val="20"/>
        </w:rPr>
      </w:pPr>
      <w:r>
        <w:rPr>
          <w:rFonts w:ascii="Avenir Book" w:hAnsi="Avenir Book" w:cs="Avenir Book"/>
          <w:b/>
          <w:bCs/>
          <w:color w:val="000000"/>
          <w:sz w:val="20"/>
          <w:szCs w:val="20"/>
        </w:rPr>
        <w:t>THAA</w:t>
      </w:r>
    </w:p>
    <w:p w14:paraId="5946F3F9" w14:textId="48D5F845" w:rsidR="00562F67" w:rsidRPr="00562F67" w:rsidRDefault="00562F67" w:rsidP="00562F67">
      <w:pPr>
        <w:rPr>
          <w:rFonts w:ascii="Avenir Light" w:eastAsia="Times New Roman" w:hAnsi="Avenir Light" w:cs="Times New Roman"/>
          <w:sz w:val="20"/>
          <w:szCs w:val="20"/>
          <w:lang w:eastAsia="en-GB"/>
        </w:rPr>
      </w:pPr>
      <w:r w:rsidRPr="00562F67">
        <w:rPr>
          <w:rFonts w:ascii="Avenir Light" w:eastAsia="Times New Roman" w:hAnsi="Avenir Light" w:cs="Times New Roman"/>
          <w:color w:val="000000"/>
          <w:sz w:val="20"/>
          <w:szCs w:val="20"/>
          <w:lang w:eastAsia="en-GB"/>
        </w:rPr>
        <w:t>THAA is an art initiative focused on making creativity accessible and inclusive. It provides artists, writers, and creatives with platforms to explore and showcase their work. As a connector, THAA fosters the exchange of knowledge and artistic expression across generations, bridging artists with the wider community.</w:t>
      </w:r>
    </w:p>
    <w:p w14:paraId="15354E0D" w14:textId="77777777" w:rsidR="00562F67" w:rsidRDefault="00562F67" w:rsidP="00562F67">
      <w:pPr>
        <w:autoSpaceDE w:val="0"/>
        <w:autoSpaceDN w:val="0"/>
        <w:adjustRightInd w:val="0"/>
        <w:rPr>
          <w:rFonts w:ascii="Avenir Book" w:hAnsi="Avenir Book" w:cs="Avenir Book"/>
          <w:b/>
          <w:bCs/>
          <w:color w:val="000000"/>
          <w:sz w:val="20"/>
          <w:szCs w:val="20"/>
        </w:rPr>
      </w:pPr>
    </w:p>
    <w:p w14:paraId="3F75D46F" w14:textId="53A2521F" w:rsidR="00950E51" w:rsidRDefault="00950E51" w:rsidP="00562F67">
      <w:pPr>
        <w:autoSpaceDE w:val="0"/>
        <w:autoSpaceDN w:val="0"/>
        <w:adjustRightInd w:val="0"/>
        <w:rPr>
          <w:rFonts w:ascii="Avenir Book" w:hAnsi="Avenir Book" w:cs="Avenir Book"/>
          <w:b/>
          <w:bCs/>
          <w:color w:val="000000"/>
          <w:sz w:val="20"/>
          <w:szCs w:val="20"/>
        </w:rPr>
      </w:pPr>
      <w:r>
        <w:rPr>
          <w:rFonts w:ascii="Avenir Book" w:hAnsi="Avenir Book" w:cs="Avenir Book"/>
          <w:b/>
          <w:bCs/>
          <w:color w:val="000000"/>
          <w:sz w:val="20"/>
          <w:szCs w:val="20"/>
        </w:rPr>
        <w:t>MIR’A Art</w:t>
      </w:r>
    </w:p>
    <w:p w14:paraId="26637CDE" w14:textId="2CD8ED7E" w:rsidR="00950E51" w:rsidRDefault="00950E51" w:rsidP="00562F67">
      <w:pPr>
        <w:autoSpaceDE w:val="0"/>
        <w:autoSpaceDN w:val="0"/>
        <w:adjustRightInd w:val="0"/>
        <w:rPr>
          <w:rFonts w:ascii="Avenir Light" w:hAnsi="Avenir Light" w:cs="Avenir Light"/>
          <w:color w:val="000000"/>
          <w:sz w:val="20"/>
          <w:szCs w:val="20"/>
        </w:rPr>
      </w:pPr>
      <w:r>
        <w:rPr>
          <w:rFonts w:ascii="Avenir Light" w:hAnsi="Avenir Light" w:cs="Avenir Light"/>
          <w:color w:val="000000"/>
          <w:sz w:val="20"/>
          <w:szCs w:val="20"/>
        </w:rPr>
        <w:t>A Paris-based hub, championing MENA artists in the European cultural landscape. Through interdisciplinary collaborations in performing arts, music, cinema, and visual art, MIR’A Art shapes cross-cultural representation.</w:t>
      </w:r>
    </w:p>
    <w:p w14:paraId="191BBAB1" w14:textId="77777777" w:rsidR="00562F67" w:rsidRDefault="00562F67" w:rsidP="00562F67">
      <w:pPr>
        <w:autoSpaceDE w:val="0"/>
        <w:autoSpaceDN w:val="0"/>
        <w:adjustRightInd w:val="0"/>
        <w:rPr>
          <w:rFonts w:ascii="Avenir Light" w:hAnsi="Avenir Light" w:cs="Avenir Light"/>
          <w:color w:val="000000"/>
          <w:sz w:val="20"/>
          <w:szCs w:val="20"/>
        </w:rPr>
      </w:pPr>
    </w:p>
    <w:p w14:paraId="51BA229F" w14:textId="77777777" w:rsidR="00950E51" w:rsidRDefault="00950E51" w:rsidP="00562F67">
      <w:pPr>
        <w:autoSpaceDE w:val="0"/>
        <w:autoSpaceDN w:val="0"/>
        <w:adjustRightInd w:val="0"/>
        <w:rPr>
          <w:rFonts w:ascii="Avenir Book" w:hAnsi="Avenir Book" w:cs="Avenir Book"/>
          <w:b/>
          <w:bCs/>
          <w:color w:val="000000"/>
          <w:sz w:val="20"/>
          <w:szCs w:val="20"/>
        </w:rPr>
      </w:pPr>
      <w:r>
        <w:rPr>
          <w:rFonts w:ascii="Avenir Book" w:hAnsi="Avenir Book" w:cs="Avenir Book"/>
          <w:b/>
          <w:bCs/>
          <w:color w:val="000000"/>
          <w:sz w:val="20"/>
          <w:szCs w:val="20"/>
        </w:rPr>
        <w:t>TRIYAD</w:t>
      </w:r>
    </w:p>
    <w:p w14:paraId="6CCEFCA9" w14:textId="6C82D06F" w:rsidR="00950E51" w:rsidRDefault="00950E51" w:rsidP="00562F67">
      <w:pPr>
        <w:autoSpaceDE w:val="0"/>
        <w:autoSpaceDN w:val="0"/>
        <w:adjustRightInd w:val="0"/>
        <w:rPr>
          <w:rFonts w:ascii="Avenir Light" w:hAnsi="Avenir Light" w:cs="Avenir Light"/>
          <w:color w:val="000000"/>
          <w:sz w:val="20"/>
          <w:szCs w:val="20"/>
        </w:rPr>
      </w:pPr>
      <w:r>
        <w:rPr>
          <w:rFonts w:ascii="Avenir Light" w:hAnsi="Avenir Light" w:cs="Avenir Light"/>
          <w:color w:val="000000"/>
          <w:sz w:val="20"/>
          <w:szCs w:val="20"/>
        </w:rPr>
        <w:t>A Belgium-based curatorial platform rethinking the role of exhibitions in contemporary art. TRIYAD’s innovative approach places neuro-aesthetics, research, and experimental curation at the cent</w:t>
      </w:r>
      <w:r w:rsidR="00FA1674">
        <w:rPr>
          <w:rFonts w:ascii="Avenir Light" w:hAnsi="Avenir Light" w:cs="Avenir Light"/>
          <w:color w:val="000000"/>
          <w:sz w:val="20"/>
          <w:szCs w:val="20"/>
        </w:rPr>
        <w:t xml:space="preserve">re </w:t>
      </w:r>
      <w:r>
        <w:rPr>
          <w:rFonts w:ascii="Avenir Light" w:hAnsi="Avenir Light" w:cs="Avenir Light"/>
          <w:color w:val="000000"/>
          <w:sz w:val="20"/>
          <w:szCs w:val="20"/>
        </w:rPr>
        <w:t>of artistic engagement.</w:t>
      </w:r>
    </w:p>
    <w:p w14:paraId="5BBFC37F" w14:textId="52D5BE76" w:rsidR="00950E51" w:rsidRDefault="00950E51" w:rsidP="00950E51">
      <w:pPr>
        <w:autoSpaceDE w:val="0"/>
        <w:autoSpaceDN w:val="0"/>
        <w:adjustRightInd w:val="0"/>
        <w:spacing w:after="100"/>
        <w:rPr>
          <w:rFonts w:ascii="Avenir Book" w:hAnsi="Avenir Book" w:cs="Avenir Book"/>
          <w:color w:val="000000"/>
          <w:sz w:val="22"/>
          <w:szCs w:val="22"/>
        </w:rPr>
      </w:pPr>
    </w:p>
    <w:p w14:paraId="2B27896B" w14:textId="77777777" w:rsidR="006F1219" w:rsidRDefault="006F1219" w:rsidP="006F1219">
      <w:pPr>
        <w:autoSpaceDE w:val="0"/>
        <w:autoSpaceDN w:val="0"/>
        <w:adjustRightInd w:val="0"/>
        <w:rPr>
          <w:rFonts w:ascii="Avenir Book" w:hAnsi="Avenir Book" w:cs="Avenir Book"/>
          <w:b/>
          <w:bCs/>
          <w:color w:val="000000"/>
          <w:sz w:val="22"/>
          <w:szCs w:val="22"/>
        </w:rPr>
      </w:pPr>
      <w:r>
        <w:rPr>
          <w:rFonts w:ascii="Avenir Book" w:hAnsi="Avenir Book" w:cs="Avenir Book"/>
          <w:b/>
          <w:bCs/>
          <w:color w:val="000000"/>
          <w:sz w:val="22"/>
          <w:szCs w:val="22"/>
        </w:rPr>
        <w:t>KEY QUOTES</w:t>
      </w:r>
    </w:p>
    <w:p w14:paraId="26CF8625" w14:textId="42AFB3C4" w:rsidR="006F1219" w:rsidRPr="006F1219" w:rsidRDefault="006F1219" w:rsidP="006F1219">
      <w:pPr>
        <w:autoSpaceDE w:val="0"/>
        <w:autoSpaceDN w:val="0"/>
        <w:adjustRightInd w:val="0"/>
        <w:rPr>
          <w:rFonts w:ascii="Avenir Book" w:hAnsi="Avenir Book" w:cs="Avenir Book"/>
          <w:color w:val="000000"/>
          <w:sz w:val="20"/>
          <w:szCs w:val="20"/>
        </w:rPr>
      </w:pPr>
      <w:r w:rsidRPr="006F1219">
        <w:rPr>
          <w:rFonts w:ascii="Avenir Book" w:hAnsi="Avenir Book" w:cs="Avenir Book"/>
          <w:b/>
          <w:bCs/>
          <w:color w:val="000000"/>
          <w:sz w:val="20"/>
          <w:szCs w:val="20"/>
        </w:rPr>
        <w:t>Curatorial Statements THAA</w:t>
      </w:r>
      <w:r w:rsidR="004F1B24">
        <w:rPr>
          <w:rFonts w:ascii="Avenir Book" w:hAnsi="Avenir Book" w:cs="Avenir Book"/>
          <w:b/>
          <w:bCs/>
          <w:color w:val="000000"/>
          <w:sz w:val="20"/>
          <w:szCs w:val="20"/>
        </w:rPr>
        <w:t xml:space="preserve"> </w:t>
      </w:r>
      <w:r w:rsidRPr="006F1219">
        <w:rPr>
          <w:rFonts w:ascii="Avenir Book" w:hAnsi="Avenir Book" w:cs="Avenir Book"/>
          <w:b/>
          <w:bCs/>
          <w:color w:val="000000"/>
          <w:sz w:val="20"/>
          <w:szCs w:val="20"/>
        </w:rPr>
        <w:t>- MIR’Art - TRIYAD</w:t>
      </w:r>
    </w:p>
    <w:p w14:paraId="0259FCBB" w14:textId="77777777" w:rsidR="006F1219" w:rsidRPr="006F1219" w:rsidRDefault="006F1219" w:rsidP="006F1219">
      <w:pPr>
        <w:autoSpaceDE w:val="0"/>
        <w:autoSpaceDN w:val="0"/>
        <w:adjustRightInd w:val="0"/>
        <w:rPr>
          <w:rFonts w:ascii="Avenir Book" w:hAnsi="Avenir Book" w:cs="Avenir Book"/>
          <w:color w:val="000000"/>
          <w:sz w:val="20"/>
          <w:szCs w:val="20"/>
        </w:rPr>
      </w:pPr>
    </w:p>
    <w:p w14:paraId="514149C1" w14:textId="77777777" w:rsidR="006F1219" w:rsidRPr="006F1219" w:rsidRDefault="006F1219" w:rsidP="006F1219">
      <w:pPr>
        <w:autoSpaceDE w:val="0"/>
        <w:autoSpaceDN w:val="0"/>
        <w:adjustRightInd w:val="0"/>
        <w:rPr>
          <w:rFonts w:ascii="Avenir Book" w:hAnsi="Avenir Book" w:cs="Avenir Book"/>
          <w:b/>
          <w:bCs/>
          <w:color w:val="000000"/>
          <w:sz w:val="20"/>
          <w:szCs w:val="20"/>
        </w:rPr>
      </w:pPr>
      <w:r w:rsidRPr="006F1219">
        <w:rPr>
          <w:rFonts w:ascii="Avenir Book" w:hAnsi="Avenir Book" w:cs="Avenir Book"/>
          <w:b/>
          <w:bCs/>
          <w:color w:val="000000"/>
          <w:sz w:val="20"/>
          <w:szCs w:val="20"/>
        </w:rPr>
        <w:t>The Living Legacy of Folklore</w:t>
      </w:r>
    </w:p>
    <w:p w14:paraId="50B75751" w14:textId="77777777" w:rsidR="006F1219" w:rsidRPr="006F1219" w:rsidRDefault="006F1219" w:rsidP="006F1219">
      <w:pPr>
        <w:autoSpaceDE w:val="0"/>
        <w:autoSpaceDN w:val="0"/>
        <w:adjustRightInd w:val="0"/>
        <w:rPr>
          <w:rFonts w:ascii="Avenir Light" w:hAnsi="Avenir Light" w:cs="Avenir Light"/>
          <w:color w:val="000000"/>
          <w:sz w:val="20"/>
          <w:szCs w:val="20"/>
        </w:rPr>
      </w:pPr>
      <w:r w:rsidRPr="006F1219">
        <w:rPr>
          <w:rFonts w:ascii="Avenir Light" w:hAnsi="Avenir Light" w:cs="Avenir Light"/>
          <w:color w:val="000000"/>
          <w:sz w:val="20"/>
          <w:szCs w:val="20"/>
        </w:rPr>
        <w:t xml:space="preserve">"We see folklore as a living, shifting narrative—one that connects past and present while shaping future identities. </w:t>
      </w:r>
      <w:r w:rsidRPr="006F1219">
        <w:rPr>
          <w:rFonts w:ascii="Avenir Light" w:hAnsi="Avenir Light" w:cs="Avenir Light"/>
          <w:i/>
          <w:iCs/>
          <w:color w:val="000000"/>
          <w:sz w:val="20"/>
          <w:szCs w:val="20"/>
        </w:rPr>
        <w:t>Fragments of Folklore</w:t>
      </w:r>
      <w:r w:rsidRPr="006F1219">
        <w:rPr>
          <w:rFonts w:ascii="Avenir Light" w:hAnsi="Avenir Light" w:cs="Avenir Light"/>
          <w:color w:val="000000"/>
          <w:sz w:val="20"/>
          <w:szCs w:val="20"/>
        </w:rPr>
        <w:t xml:space="preserve"> reimagines tradition in a contemporary way, celebrating the evolving stories that define who we are and who we become."</w:t>
      </w:r>
      <w:r w:rsidRPr="006F1219">
        <w:rPr>
          <w:rFonts w:ascii="MS Gothic" w:eastAsia="MS Gothic" w:hAnsi="MS Gothic" w:cs="MS Gothic" w:hint="eastAsia"/>
          <w:color w:val="000000"/>
          <w:sz w:val="20"/>
          <w:szCs w:val="20"/>
        </w:rPr>
        <w:t> </w:t>
      </w:r>
      <w:r w:rsidRPr="006F1219">
        <w:rPr>
          <w:rFonts w:ascii="Avenir Light" w:hAnsi="Avenir Light" w:cs="Avenir Light"/>
          <w:color w:val="000000"/>
          <w:sz w:val="20"/>
          <w:szCs w:val="20"/>
        </w:rPr>
        <w:t>— Hassan bin Khalid Al-Qahtani, Founder of THAA’</w:t>
      </w:r>
    </w:p>
    <w:p w14:paraId="249DA5FB" w14:textId="77777777" w:rsidR="006F1219" w:rsidRPr="006F1219" w:rsidRDefault="006F1219" w:rsidP="006F1219">
      <w:pPr>
        <w:autoSpaceDE w:val="0"/>
        <w:autoSpaceDN w:val="0"/>
        <w:adjustRightInd w:val="0"/>
        <w:rPr>
          <w:rFonts w:ascii="Avenir Light" w:hAnsi="Avenir Light" w:cs="Avenir Light"/>
          <w:color w:val="000000"/>
          <w:sz w:val="20"/>
          <w:szCs w:val="20"/>
        </w:rPr>
      </w:pPr>
    </w:p>
    <w:p w14:paraId="4EF542B5" w14:textId="77777777" w:rsidR="006F1219" w:rsidRPr="006F1219" w:rsidRDefault="006F1219" w:rsidP="006F1219">
      <w:pPr>
        <w:autoSpaceDE w:val="0"/>
        <w:autoSpaceDN w:val="0"/>
        <w:adjustRightInd w:val="0"/>
        <w:rPr>
          <w:rFonts w:ascii="Avenir Book" w:hAnsi="Avenir Book" w:cs="Avenir Book"/>
          <w:b/>
          <w:bCs/>
          <w:color w:val="000000"/>
          <w:sz w:val="20"/>
          <w:szCs w:val="20"/>
        </w:rPr>
      </w:pPr>
      <w:r w:rsidRPr="006F1219">
        <w:rPr>
          <w:rFonts w:ascii="Avenir Book" w:hAnsi="Avenir Book" w:cs="Avenir Book"/>
          <w:b/>
          <w:bCs/>
          <w:color w:val="000000"/>
          <w:sz w:val="20"/>
          <w:szCs w:val="20"/>
        </w:rPr>
        <w:t>On Art &amp; Identity</w:t>
      </w:r>
    </w:p>
    <w:p w14:paraId="37CFAA09" w14:textId="64A4CF95" w:rsidR="006F1219" w:rsidRPr="00165F0C" w:rsidRDefault="006F1219" w:rsidP="00165F0C">
      <w:pPr>
        <w:rPr>
          <w:rFonts w:ascii="Avenir Light" w:eastAsia="Times New Roman" w:hAnsi="Avenir Light" w:cs="Times New Roman"/>
          <w:sz w:val="20"/>
          <w:szCs w:val="20"/>
          <w:lang w:eastAsia="en-GB"/>
        </w:rPr>
      </w:pPr>
      <w:r w:rsidRPr="00165F0C">
        <w:rPr>
          <w:rFonts w:ascii="Avenir Light" w:hAnsi="Avenir Light" w:cs="Avenir Book"/>
          <w:color w:val="000000"/>
          <w:sz w:val="20"/>
          <w:szCs w:val="20"/>
        </w:rPr>
        <w:t>“</w:t>
      </w:r>
      <w:r w:rsidR="00165F0C">
        <w:rPr>
          <w:rFonts w:ascii="Avenir Light" w:eastAsia="Times New Roman" w:hAnsi="Avenir Light" w:cs="Times New Roman"/>
          <w:color w:val="000000"/>
          <w:sz w:val="20"/>
          <w:szCs w:val="20"/>
          <w:lang w:eastAsia="en-GB"/>
        </w:rPr>
        <w:t>Th</w:t>
      </w:r>
      <w:r w:rsidR="00165F0C" w:rsidRPr="00165F0C">
        <w:rPr>
          <w:rFonts w:ascii="Avenir Light" w:eastAsia="Times New Roman" w:hAnsi="Avenir Light" w:cs="Times New Roman"/>
          <w:color w:val="000000"/>
          <w:sz w:val="20"/>
          <w:szCs w:val="20"/>
          <w:lang w:eastAsia="en-GB"/>
        </w:rPr>
        <w:t>rough MIR’A, our core mission has always been to connect East and West and Fragments of Folklore is part of this movement. For generations, the narrative of our culture has often been told from an external perspective, but now we have the opportunity to share our story in our own voice. By presenting it through our own lens, with THAA and TRIYAD, we ensure that its richness and depth are fully recognized and appreciated.</w:t>
      </w:r>
      <w:r w:rsidR="00165F0C">
        <w:rPr>
          <w:rFonts w:ascii="Avenir Light" w:eastAsia="Times New Roman" w:hAnsi="Avenir Light" w:cs="Times New Roman"/>
          <w:color w:val="000000"/>
          <w:sz w:val="20"/>
          <w:szCs w:val="20"/>
          <w:lang w:eastAsia="en-GB"/>
        </w:rPr>
        <w:t>”</w:t>
      </w:r>
      <w:r w:rsidR="00165F0C">
        <w:rPr>
          <w:rFonts w:ascii="Avenir Light" w:eastAsia="Times New Roman" w:hAnsi="Avenir Light" w:cs="Times New Roman"/>
          <w:sz w:val="20"/>
          <w:szCs w:val="20"/>
          <w:lang w:eastAsia="en-GB"/>
        </w:rPr>
        <w:t xml:space="preserve"> </w:t>
      </w:r>
      <w:r w:rsidRPr="006F1219">
        <w:rPr>
          <w:rFonts w:ascii="Avenir Light" w:hAnsi="Avenir Light" w:cs="Avenir Light"/>
          <w:color w:val="000000"/>
          <w:sz w:val="20"/>
          <w:szCs w:val="20"/>
        </w:rPr>
        <w:t xml:space="preserve">— Nadine El </w:t>
      </w:r>
      <w:proofErr w:type="spellStart"/>
      <w:r w:rsidRPr="006F1219">
        <w:rPr>
          <w:rFonts w:ascii="Avenir Light" w:hAnsi="Avenir Light" w:cs="Avenir Light"/>
          <w:color w:val="000000"/>
          <w:sz w:val="20"/>
          <w:szCs w:val="20"/>
        </w:rPr>
        <w:t>Guiddawy</w:t>
      </w:r>
      <w:proofErr w:type="spellEnd"/>
      <w:r w:rsidRPr="006F1219">
        <w:rPr>
          <w:rFonts w:ascii="Avenir Light" w:hAnsi="Avenir Light" w:cs="Avenir Light"/>
          <w:color w:val="000000"/>
          <w:sz w:val="20"/>
          <w:szCs w:val="20"/>
        </w:rPr>
        <w:t>, Curator &amp; Co-Founder of MIR'A Art</w:t>
      </w:r>
    </w:p>
    <w:p w14:paraId="34BAEEBE" w14:textId="77777777" w:rsidR="006F1219" w:rsidRPr="006F1219" w:rsidRDefault="006F1219" w:rsidP="006F1219">
      <w:pPr>
        <w:autoSpaceDE w:val="0"/>
        <w:autoSpaceDN w:val="0"/>
        <w:adjustRightInd w:val="0"/>
        <w:rPr>
          <w:rFonts w:ascii="Avenir Light" w:hAnsi="Avenir Light" w:cs="Avenir Light"/>
          <w:color w:val="000000"/>
          <w:sz w:val="20"/>
          <w:szCs w:val="20"/>
        </w:rPr>
      </w:pPr>
    </w:p>
    <w:p w14:paraId="0265AFD7" w14:textId="77777777" w:rsidR="006F1219" w:rsidRPr="006F1219" w:rsidRDefault="006F1219" w:rsidP="006F1219">
      <w:pPr>
        <w:autoSpaceDE w:val="0"/>
        <w:autoSpaceDN w:val="0"/>
        <w:adjustRightInd w:val="0"/>
        <w:spacing w:after="100"/>
        <w:rPr>
          <w:rFonts w:ascii="Avenir Book" w:hAnsi="Avenir Book" w:cs="Avenir Book"/>
          <w:b/>
          <w:bCs/>
          <w:color w:val="000000"/>
          <w:sz w:val="20"/>
          <w:szCs w:val="20"/>
        </w:rPr>
      </w:pPr>
      <w:r w:rsidRPr="006F1219">
        <w:rPr>
          <w:rFonts w:ascii="Avenir Book" w:hAnsi="Avenir Book" w:cs="Avenir Book"/>
          <w:b/>
          <w:bCs/>
          <w:color w:val="000000"/>
          <w:sz w:val="20"/>
          <w:szCs w:val="20"/>
        </w:rPr>
        <w:t>Saudi Arabia’s Cultural Evolution</w:t>
      </w:r>
    </w:p>
    <w:p w14:paraId="12178328" w14:textId="77777777" w:rsidR="006F1219" w:rsidRPr="006F1219" w:rsidRDefault="006F1219" w:rsidP="006F1219">
      <w:pPr>
        <w:autoSpaceDE w:val="0"/>
        <w:autoSpaceDN w:val="0"/>
        <w:adjustRightInd w:val="0"/>
        <w:spacing w:after="100"/>
        <w:rPr>
          <w:rFonts w:ascii="Avenir Light" w:hAnsi="Avenir Light" w:cs="Avenir Light"/>
          <w:color w:val="000000"/>
          <w:sz w:val="20"/>
          <w:szCs w:val="20"/>
        </w:rPr>
      </w:pPr>
      <w:r w:rsidRPr="006F1219">
        <w:rPr>
          <w:rFonts w:ascii="Avenir Book" w:hAnsi="Avenir Book" w:cs="Avenir Book"/>
          <w:color w:val="000000"/>
          <w:sz w:val="20"/>
          <w:szCs w:val="20"/>
        </w:rPr>
        <w:lastRenderedPageBreak/>
        <w:t xml:space="preserve">“This exhibition is more than a presentation of works—it is a movement that brings visibility to artists shaping the artistic landscape of Saudi Arabia and beyond. By bringing these voices to the forefront, </w:t>
      </w:r>
      <w:r w:rsidRPr="006F1219">
        <w:rPr>
          <w:rFonts w:ascii="Avenir Book" w:hAnsi="Avenir Book" w:cs="Avenir Book"/>
          <w:i/>
          <w:iCs/>
          <w:color w:val="000000"/>
          <w:sz w:val="20"/>
          <w:szCs w:val="20"/>
        </w:rPr>
        <w:t xml:space="preserve">Fragments of Folklore </w:t>
      </w:r>
      <w:r w:rsidRPr="006F1219">
        <w:rPr>
          <w:rFonts w:ascii="Avenir Book" w:hAnsi="Avenir Book" w:cs="Avenir Book"/>
          <w:color w:val="000000"/>
          <w:sz w:val="20"/>
          <w:szCs w:val="20"/>
        </w:rPr>
        <w:t>actively contributes to shaping art history, ensuring that heritage is both preserved and dynamically reimagined for future generations.”</w:t>
      </w:r>
      <w:r w:rsidRPr="006F1219">
        <w:rPr>
          <w:rFonts w:ascii="MS Gothic" w:eastAsia="MS Gothic" w:hAnsi="MS Gothic" w:cs="MS Gothic" w:hint="eastAsia"/>
          <w:color w:val="000000"/>
          <w:sz w:val="20"/>
          <w:szCs w:val="20"/>
        </w:rPr>
        <w:t> </w:t>
      </w:r>
      <w:r w:rsidRPr="006F1219">
        <w:rPr>
          <w:rFonts w:ascii="Avenir Light" w:hAnsi="Avenir Light" w:cs="Avenir Light"/>
          <w:color w:val="000000"/>
          <w:sz w:val="20"/>
          <w:szCs w:val="20"/>
        </w:rPr>
        <w:t xml:space="preserve">— Lisa De </w:t>
      </w:r>
      <w:proofErr w:type="spellStart"/>
      <w:r w:rsidRPr="006F1219">
        <w:rPr>
          <w:rFonts w:ascii="Avenir Light" w:hAnsi="Avenir Light" w:cs="Avenir Light"/>
          <w:color w:val="000000"/>
          <w:sz w:val="20"/>
          <w:szCs w:val="20"/>
        </w:rPr>
        <w:t>Boeck</w:t>
      </w:r>
      <w:proofErr w:type="spellEnd"/>
      <w:r w:rsidRPr="006F1219">
        <w:rPr>
          <w:rFonts w:ascii="Avenir Light" w:hAnsi="Avenir Light" w:cs="Avenir Light"/>
          <w:color w:val="000000"/>
          <w:sz w:val="20"/>
          <w:szCs w:val="20"/>
        </w:rPr>
        <w:t>, Curator &amp; Founder of TRIYAD</w:t>
      </w:r>
    </w:p>
    <w:p w14:paraId="2FA6C02F" w14:textId="57D5C974" w:rsidR="006F1219" w:rsidRDefault="006F1219" w:rsidP="00950E51">
      <w:pPr>
        <w:autoSpaceDE w:val="0"/>
        <w:autoSpaceDN w:val="0"/>
        <w:adjustRightInd w:val="0"/>
        <w:spacing w:after="100"/>
        <w:rPr>
          <w:rFonts w:ascii="Avenir Book" w:hAnsi="Avenir Book" w:cs="Avenir Book"/>
          <w:color w:val="000000"/>
          <w:sz w:val="11"/>
          <w:szCs w:val="11"/>
        </w:rPr>
      </w:pPr>
    </w:p>
    <w:p w14:paraId="3F9E46F9" w14:textId="3615A483" w:rsidR="00562F67" w:rsidRDefault="00562F67" w:rsidP="00950E51">
      <w:pPr>
        <w:autoSpaceDE w:val="0"/>
        <w:autoSpaceDN w:val="0"/>
        <w:adjustRightInd w:val="0"/>
        <w:spacing w:after="100"/>
        <w:rPr>
          <w:rFonts w:ascii="Avenir Book" w:hAnsi="Avenir Book" w:cs="Avenir Book"/>
          <w:color w:val="000000"/>
          <w:sz w:val="11"/>
          <w:szCs w:val="11"/>
        </w:rPr>
      </w:pPr>
    </w:p>
    <w:p w14:paraId="7754F833" w14:textId="11C2A8BA" w:rsidR="00562F67" w:rsidRDefault="00562F67" w:rsidP="00950E51">
      <w:pPr>
        <w:autoSpaceDE w:val="0"/>
        <w:autoSpaceDN w:val="0"/>
        <w:adjustRightInd w:val="0"/>
        <w:spacing w:after="100"/>
        <w:rPr>
          <w:rFonts w:ascii="Avenir Book" w:hAnsi="Avenir Book" w:cs="Avenir Book"/>
          <w:color w:val="000000"/>
          <w:sz w:val="11"/>
          <w:szCs w:val="11"/>
        </w:rPr>
      </w:pPr>
    </w:p>
    <w:p w14:paraId="73CFA622" w14:textId="77777777" w:rsidR="00562F67" w:rsidRPr="00165F0C" w:rsidRDefault="00562F67" w:rsidP="00950E51">
      <w:pPr>
        <w:autoSpaceDE w:val="0"/>
        <w:autoSpaceDN w:val="0"/>
        <w:adjustRightInd w:val="0"/>
        <w:spacing w:after="100"/>
        <w:rPr>
          <w:rFonts w:ascii="Avenir Book" w:hAnsi="Avenir Book" w:cs="Avenir Book"/>
          <w:color w:val="000000"/>
          <w:sz w:val="11"/>
          <w:szCs w:val="11"/>
        </w:rPr>
      </w:pPr>
    </w:p>
    <w:p w14:paraId="66BBD2C0" w14:textId="77777777" w:rsidR="00950E51" w:rsidRDefault="00950E51" w:rsidP="006F1219">
      <w:pPr>
        <w:autoSpaceDE w:val="0"/>
        <w:autoSpaceDN w:val="0"/>
        <w:adjustRightInd w:val="0"/>
        <w:rPr>
          <w:rFonts w:ascii="Avenir Book" w:hAnsi="Avenir Book" w:cs="Avenir Book"/>
          <w:b/>
          <w:bCs/>
          <w:color w:val="000000"/>
          <w:sz w:val="22"/>
          <w:szCs w:val="22"/>
        </w:rPr>
      </w:pPr>
      <w:r>
        <w:rPr>
          <w:rFonts w:ascii="Avenir Book" w:hAnsi="Avenir Book" w:cs="Avenir Book"/>
          <w:b/>
          <w:bCs/>
          <w:color w:val="000000"/>
          <w:sz w:val="22"/>
          <w:szCs w:val="22"/>
        </w:rPr>
        <w:t>CURATORIAL COMMENT</w:t>
      </w:r>
    </w:p>
    <w:p w14:paraId="6B73E501" w14:textId="77777777" w:rsidR="006F1219" w:rsidRDefault="006F1219" w:rsidP="006F1219">
      <w:pPr>
        <w:autoSpaceDE w:val="0"/>
        <w:autoSpaceDN w:val="0"/>
        <w:adjustRightInd w:val="0"/>
        <w:jc w:val="both"/>
        <w:rPr>
          <w:rFonts w:ascii="Avenir Light" w:hAnsi="Avenir Light" w:cs="Avenir Light"/>
          <w:color w:val="000000"/>
          <w:sz w:val="20"/>
          <w:szCs w:val="20"/>
        </w:rPr>
      </w:pPr>
    </w:p>
    <w:p w14:paraId="5C8A5A36" w14:textId="77777777" w:rsidR="006F1219" w:rsidRDefault="00950E51" w:rsidP="006F1219">
      <w:pPr>
        <w:autoSpaceDE w:val="0"/>
        <w:autoSpaceDN w:val="0"/>
        <w:adjustRightInd w:val="0"/>
        <w:jc w:val="both"/>
        <w:rPr>
          <w:rFonts w:ascii="Avenir Light" w:hAnsi="Avenir Light" w:cs="Avenir Light"/>
          <w:color w:val="000000"/>
          <w:sz w:val="20"/>
          <w:szCs w:val="20"/>
        </w:rPr>
      </w:pPr>
      <w:r w:rsidRPr="006F1219">
        <w:rPr>
          <w:rFonts w:ascii="Avenir Light" w:hAnsi="Avenir Light" w:cs="Avenir Light"/>
          <w:color w:val="000000"/>
          <w:sz w:val="20"/>
          <w:szCs w:val="20"/>
        </w:rPr>
        <w:t xml:space="preserve">In </w:t>
      </w:r>
      <w:r w:rsidRPr="006F1219">
        <w:rPr>
          <w:rFonts w:ascii="Avenir Light" w:hAnsi="Avenir Light" w:cs="Avenir Light"/>
          <w:i/>
          <w:iCs/>
          <w:color w:val="000000"/>
          <w:sz w:val="20"/>
          <w:szCs w:val="20"/>
        </w:rPr>
        <w:t>Fragments of Folklore</w:t>
      </w:r>
      <w:r w:rsidRPr="006F1219">
        <w:rPr>
          <w:rFonts w:ascii="Avenir Light" w:hAnsi="Avenir Light" w:cs="Avenir Light"/>
          <w:color w:val="000000"/>
          <w:sz w:val="20"/>
          <w:szCs w:val="20"/>
        </w:rPr>
        <w:t>, heritage is not preserved in a glass case; it is a fluid and living entity. The exhibition does not seek to define folklore in rigid terms but instead presents it as an ongoing dialogue between past and present, a continuum of interpretation and reinvention. Each artist offers a fragment of this larger story, inviting us to reconsider what we inherit, what we keep, and what we transform.</w:t>
      </w:r>
    </w:p>
    <w:p w14:paraId="7FE05931" w14:textId="77777777" w:rsidR="006F1219" w:rsidRDefault="006F1219" w:rsidP="006F1219">
      <w:pPr>
        <w:autoSpaceDE w:val="0"/>
        <w:autoSpaceDN w:val="0"/>
        <w:adjustRightInd w:val="0"/>
        <w:jc w:val="both"/>
        <w:rPr>
          <w:rFonts w:ascii="Avenir Light" w:hAnsi="Avenir Light" w:cs="Avenir Light"/>
          <w:color w:val="000000"/>
          <w:sz w:val="20"/>
          <w:szCs w:val="20"/>
        </w:rPr>
      </w:pPr>
    </w:p>
    <w:p w14:paraId="29EDA58D" w14:textId="5CCA9F84" w:rsidR="00950E51" w:rsidRDefault="00950E51" w:rsidP="006F1219">
      <w:pPr>
        <w:autoSpaceDE w:val="0"/>
        <w:autoSpaceDN w:val="0"/>
        <w:adjustRightInd w:val="0"/>
        <w:jc w:val="both"/>
        <w:rPr>
          <w:rFonts w:ascii="Avenir Light" w:hAnsi="Avenir Light" w:cs="Avenir Light"/>
          <w:color w:val="000000"/>
          <w:sz w:val="20"/>
          <w:szCs w:val="20"/>
        </w:rPr>
      </w:pPr>
      <w:r w:rsidRPr="006F1219">
        <w:rPr>
          <w:rFonts w:ascii="Avenir Light" w:hAnsi="Avenir Light" w:cs="Avenir Light"/>
          <w:color w:val="000000"/>
          <w:sz w:val="20"/>
          <w:szCs w:val="20"/>
        </w:rPr>
        <w:t>This dialogue between tradition and reinvention extends into the exhibition design itself, drawing inspiration from the labyrinthine layouts of the Najd region. The space is conceived as a labyrinth—fragmented yet interconnected, much like folklore itself. Each narrative stands alone while remaining part of a greater whole, guiding visitors on a journey of discovery. Narrow pathways and hidden openings create moments of intimacy and revelation, while a central column serves as a symbolic anchor, grounding the exhibition in heritage while embracing change.</w:t>
      </w:r>
    </w:p>
    <w:p w14:paraId="64566863" w14:textId="77777777" w:rsidR="006F1219" w:rsidRPr="006F1219" w:rsidRDefault="006F1219" w:rsidP="006F1219">
      <w:pPr>
        <w:autoSpaceDE w:val="0"/>
        <w:autoSpaceDN w:val="0"/>
        <w:adjustRightInd w:val="0"/>
        <w:jc w:val="both"/>
        <w:rPr>
          <w:rFonts w:ascii="Avenir Light" w:hAnsi="Avenir Light" w:cs="Avenir Light"/>
          <w:color w:val="000000"/>
          <w:sz w:val="20"/>
          <w:szCs w:val="20"/>
        </w:rPr>
      </w:pPr>
    </w:p>
    <w:p w14:paraId="1CF4EE3D" w14:textId="77777777" w:rsidR="00950E51" w:rsidRPr="006F1219" w:rsidRDefault="00950E51" w:rsidP="006F1219">
      <w:pPr>
        <w:autoSpaceDE w:val="0"/>
        <w:autoSpaceDN w:val="0"/>
        <w:adjustRightInd w:val="0"/>
        <w:jc w:val="both"/>
        <w:rPr>
          <w:rFonts w:ascii="Avenir Light" w:hAnsi="Avenir Light" w:cs="Avenir Light"/>
          <w:color w:val="000000"/>
          <w:sz w:val="20"/>
          <w:szCs w:val="20"/>
        </w:rPr>
      </w:pPr>
      <w:r w:rsidRPr="006F1219">
        <w:rPr>
          <w:rFonts w:ascii="Avenir Light" w:hAnsi="Avenir Light" w:cs="Avenir Light"/>
          <w:color w:val="000000"/>
          <w:sz w:val="20"/>
          <w:szCs w:val="20"/>
        </w:rPr>
        <w:t>Material choices further enrich this experience: Acacia wood forms the structural framework, recalling the endurance of tradition; parchment evokes the fragility and resilience of oral storytelling, casting shifting shadows; natural pigments and textures reference ancestral craft, embedding history into the very fabric of the space. This immersive environment amplifies the contrast between past and present, allowing contemporary works to engage directly with the architectural and material heritage they reinterpret.</w:t>
      </w:r>
    </w:p>
    <w:p w14:paraId="7E681EDD" w14:textId="77777777" w:rsidR="00A2744E" w:rsidRPr="006F1219" w:rsidRDefault="00D16B7C" w:rsidP="006F1219">
      <w:pPr>
        <w:jc w:val="both"/>
        <w:rPr>
          <w:sz w:val="20"/>
          <w:szCs w:val="20"/>
        </w:rPr>
      </w:pPr>
    </w:p>
    <w:sectPr w:rsidR="00A2744E" w:rsidRPr="006F1219" w:rsidSect="00224AAE">
      <w:headerReference w:type="default" r:id="rId1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D66DC" w14:textId="77777777" w:rsidR="00D16B7C" w:rsidRDefault="00D16B7C" w:rsidP="00950E51">
      <w:r>
        <w:separator/>
      </w:r>
    </w:p>
  </w:endnote>
  <w:endnote w:type="continuationSeparator" w:id="0">
    <w:p w14:paraId="69CA2475" w14:textId="77777777" w:rsidR="00D16B7C" w:rsidRDefault="00D16B7C" w:rsidP="0095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Light">
    <w:altName w:va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C5B1D" w14:textId="77777777" w:rsidR="00D16B7C" w:rsidRDefault="00D16B7C" w:rsidP="00950E51">
      <w:r>
        <w:separator/>
      </w:r>
    </w:p>
  </w:footnote>
  <w:footnote w:type="continuationSeparator" w:id="0">
    <w:p w14:paraId="25EBB792" w14:textId="77777777" w:rsidR="00D16B7C" w:rsidRDefault="00D16B7C" w:rsidP="00950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78017" w14:textId="7B7D2954" w:rsidR="009317A4" w:rsidRPr="009317A4" w:rsidRDefault="009317A4" w:rsidP="009317A4">
    <w:pPr>
      <w:pStyle w:val="Header"/>
      <w:pBdr>
        <w:bottom w:val="single" w:sz="4" w:space="1" w:color="auto"/>
      </w:pBdr>
      <w:rPr>
        <w:rFonts w:ascii="Avenir Book" w:hAnsi="Avenir Book"/>
        <w:b/>
        <w:bCs/>
        <w:color w:val="3B3838" w:themeColor="background2" w:themeShade="40"/>
        <w:sz w:val="48"/>
        <w:szCs w:val="48"/>
      </w:rPr>
    </w:pPr>
    <w:r w:rsidRPr="009317A4">
      <w:rPr>
        <w:rFonts w:ascii="Avenir Book" w:hAnsi="Avenir Book"/>
        <w:b/>
        <w:bCs/>
        <w:color w:val="3B3838" w:themeColor="background2" w:themeShade="40"/>
        <w:sz w:val="48"/>
        <w:szCs w:val="48"/>
      </w:rPr>
      <w:t>PRESS RELEASE</w:t>
    </w:r>
    <w:r>
      <w:rPr>
        <w:rFonts w:ascii="Avenir Book" w:hAnsi="Avenir Book"/>
        <w:b/>
        <w:bCs/>
        <w:color w:val="3B3838" w:themeColor="background2" w:themeShade="40"/>
        <w:sz w:val="48"/>
        <w:szCs w:val="48"/>
      </w:rPr>
      <w:tab/>
    </w:r>
    <w:r>
      <w:rPr>
        <w:rFonts w:ascii="Avenir Book" w:hAnsi="Avenir Book"/>
        <w:b/>
        <w:bCs/>
        <w:color w:val="3B3838" w:themeColor="background2" w:themeShade="40"/>
        <w:sz w:val="48"/>
        <w:szCs w:val="48"/>
      </w:rPr>
      <w:tab/>
    </w:r>
    <w:r>
      <w:rPr>
        <w:rFonts w:ascii="Avenir Book" w:hAnsi="Avenir Book" w:cs="Avenir Book"/>
        <w:b/>
        <w:bCs/>
        <w:noProof/>
        <w:color w:val="000000"/>
        <w:sz w:val="28"/>
        <w:szCs w:val="28"/>
      </w:rPr>
      <w:drawing>
        <wp:inline distT="0" distB="0" distL="0" distR="0" wp14:anchorId="3B9E32CF" wp14:editId="3F0FF196">
          <wp:extent cx="1103020" cy="518160"/>
          <wp:effectExtent l="0" t="0" r="1905" b="2540"/>
          <wp:docPr id="11" name="Picture 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1589" cy="526883"/>
                  </a:xfrm>
                  <a:prstGeom prst="rect">
                    <a:avLst/>
                  </a:prstGeom>
                </pic:spPr>
              </pic:pic>
            </a:graphicData>
          </a:graphic>
        </wp:inline>
      </w:drawing>
    </w:r>
    <w:r>
      <w:rPr>
        <w:rFonts w:ascii="Avenir Book" w:hAnsi="Avenir Book"/>
        <w:b/>
        <w:bCs/>
        <w:color w:val="3B3838" w:themeColor="background2" w:themeShade="40"/>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0F12008"/>
    <w:multiLevelType w:val="hybridMultilevel"/>
    <w:tmpl w:val="C196358E"/>
    <w:lvl w:ilvl="0" w:tplc="AE349CA4">
      <w:numFmt w:val="bullet"/>
      <w:lvlText w:val="-"/>
      <w:lvlJc w:val="left"/>
      <w:pPr>
        <w:ind w:left="720" w:hanging="360"/>
      </w:pPr>
      <w:rPr>
        <w:rFonts w:ascii="Avenir Book" w:eastAsiaTheme="minorHAnsi" w:hAnsi="Avenir Book" w:cs="Avenir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E51"/>
    <w:rsid w:val="00130F6F"/>
    <w:rsid w:val="00165F0C"/>
    <w:rsid w:val="00207F6C"/>
    <w:rsid w:val="00216FA6"/>
    <w:rsid w:val="003E164B"/>
    <w:rsid w:val="003F3A04"/>
    <w:rsid w:val="0046718C"/>
    <w:rsid w:val="00467C77"/>
    <w:rsid w:val="004F1B24"/>
    <w:rsid w:val="00550317"/>
    <w:rsid w:val="00562F67"/>
    <w:rsid w:val="00570C2E"/>
    <w:rsid w:val="00592C4F"/>
    <w:rsid w:val="005D7E6F"/>
    <w:rsid w:val="0062640D"/>
    <w:rsid w:val="00637750"/>
    <w:rsid w:val="006F1219"/>
    <w:rsid w:val="0077178E"/>
    <w:rsid w:val="008D0756"/>
    <w:rsid w:val="008E1F13"/>
    <w:rsid w:val="009252C2"/>
    <w:rsid w:val="009317A4"/>
    <w:rsid w:val="0094583B"/>
    <w:rsid w:val="00950E51"/>
    <w:rsid w:val="009B32D2"/>
    <w:rsid w:val="00AB2448"/>
    <w:rsid w:val="00AC22BE"/>
    <w:rsid w:val="00AD1ABB"/>
    <w:rsid w:val="00B02206"/>
    <w:rsid w:val="00C73222"/>
    <w:rsid w:val="00CE56B5"/>
    <w:rsid w:val="00D16B7C"/>
    <w:rsid w:val="00D17380"/>
    <w:rsid w:val="00DB09B3"/>
    <w:rsid w:val="00EE4088"/>
    <w:rsid w:val="00F33A0F"/>
    <w:rsid w:val="00FA1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094EDD"/>
  <w14:defaultImageDpi w14:val="32767"/>
  <w15:chartTrackingRefBased/>
  <w15:docId w15:val="{F27BBBB0-43F1-964B-8F85-F61EDD01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E51"/>
    <w:pPr>
      <w:tabs>
        <w:tab w:val="center" w:pos="4513"/>
        <w:tab w:val="right" w:pos="9026"/>
      </w:tabs>
    </w:pPr>
  </w:style>
  <w:style w:type="character" w:customStyle="1" w:styleId="HeaderChar">
    <w:name w:val="Header Char"/>
    <w:basedOn w:val="DefaultParagraphFont"/>
    <w:link w:val="Header"/>
    <w:uiPriority w:val="99"/>
    <w:rsid w:val="00950E51"/>
  </w:style>
  <w:style w:type="paragraph" w:styleId="Footer">
    <w:name w:val="footer"/>
    <w:basedOn w:val="Normal"/>
    <w:link w:val="FooterChar"/>
    <w:uiPriority w:val="99"/>
    <w:unhideWhenUsed/>
    <w:rsid w:val="00950E51"/>
    <w:pPr>
      <w:tabs>
        <w:tab w:val="center" w:pos="4513"/>
        <w:tab w:val="right" w:pos="9026"/>
      </w:tabs>
    </w:pPr>
  </w:style>
  <w:style w:type="character" w:customStyle="1" w:styleId="FooterChar">
    <w:name w:val="Footer Char"/>
    <w:basedOn w:val="DefaultParagraphFont"/>
    <w:link w:val="Footer"/>
    <w:uiPriority w:val="99"/>
    <w:rsid w:val="00950E51"/>
  </w:style>
  <w:style w:type="character" w:styleId="Emphasis">
    <w:name w:val="Emphasis"/>
    <w:basedOn w:val="DefaultParagraphFont"/>
    <w:uiPriority w:val="20"/>
    <w:qFormat/>
    <w:rsid w:val="00FA1674"/>
    <w:rPr>
      <w:i/>
      <w:iCs/>
    </w:rPr>
  </w:style>
  <w:style w:type="paragraph" w:styleId="ListParagraph">
    <w:name w:val="List Paragraph"/>
    <w:basedOn w:val="Normal"/>
    <w:uiPriority w:val="34"/>
    <w:qFormat/>
    <w:rsid w:val="00FA1674"/>
    <w:pPr>
      <w:ind w:left="720"/>
      <w:contextualSpacing/>
    </w:pPr>
  </w:style>
  <w:style w:type="character" w:styleId="Hyperlink">
    <w:name w:val="Hyperlink"/>
    <w:basedOn w:val="DefaultParagraphFont"/>
    <w:uiPriority w:val="99"/>
    <w:unhideWhenUsed/>
    <w:rsid w:val="009317A4"/>
    <w:rPr>
      <w:color w:val="0563C1" w:themeColor="hyperlink"/>
      <w:u w:val="single"/>
    </w:rPr>
  </w:style>
  <w:style w:type="character" w:styleId="UnresolvedMention">
    <w:name w:val="Unresolved Mention"/>
    <w:basedOn w:val="DefaultParagraphFont"/>
    <w:uiPriority w:val="99"/>
    <w:rsid w:val="009317A4"/>
    <w:rPr>
      <w:color w:val="605E5C"/>
      <w:shd w:val="clear" w:color="auto" w:fill="E1DFDD"/>
    </w:rPr>
  </w:style>
  <w:style w:type="paragraph" w:styleId="BalloonText">
    <w:name w:val="Balloon Text"/>
    <w:basedOn w:val="Normal"/>
    <w:link w:val="BalloonTextChar"/>
    <w:uiPriority w:val="99"/>
    <w:semiHidden/>
    <w:unhideWhenUsed/>
    <w:rsid w:val="009317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17A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9317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61864">
      <w:bodyDiv w:val="1"/>
      <w:marLeft w:val="0"/>
      <w:marRight w:val="0"/>
      <w:marTop w:val="0"/>
      <w:marBottom w:val="0"/>
      <w:divBdr>
        <w:top w:val="none" w:sz="0" w:space="0" w:color="auto"/>
        <w:left w:val="none" w:sz="0" w:space="0" w:color="auto"/>
        <w:bottom w:val="none" w:sz="0" w:space="0" w:color="auto"/>
        <w:right w:val="none" w:sz="0" w:space="0" w:color="auto"/>
      </w:divBdr>
    </w:div>
    <w:div w:id="1421365600">
      <w:bodyDiv w:val="1"/>
      <w:marLeft w:val="0"/>
      <w:marRight w:val="0"/>
      <w:marTop w:val="0"/>
      <w:marBottom w:val="0"/>
      <w:divBdr>
        <w:top w:val="none" w:sz="0" w:space="0" w:color="auto"/>
        <w:left w:val="none" w:sz="0" w:space="0" w:color="auto"/>
        <w:bottom w:val="none" w:sz="0" w:space="0" w:color="auto"/>
        <w:right w:val="none" w:sz="0" w:space="0" w:color="auto"/>
      </w:divBdr>
    </w:div>
    <w:div w:id="170166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rive.google.com/drive/folders/18gadaeUGapfbO5mO8sD8NyE97eys1vVI?usp=sharin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niki@nikigifford.londo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Gifford</dc:creator>
  <cp:keywords/>
  <dc:description/>
  <cp:lastModifiedBy>Niki Gifford</cp:lastModifiedBy>
  <cp:revision>7</cp:revision>
  <cp:lastPrinted>2025-03-19T19:08:00Z</cp:lastPrinted>
  <dcterms:created xsi:type="dcterms:W3CDTF">2025-03-19T19:08:00Z</dcterms:created>
  <dcterms:modified xsi:type="dcterms:W3CDTF">2025-04-18T17:01:00Z</dcterms:modified>
</cp:coreProperties>
</file>